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tLeast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2020年度第三批安全生产标准化</w:t>
      </w: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二级达标企业名单</w:t>
      </w:r>
    </w:p>
    <w:p>
      <w:pPr>
        <w:spacing w:line="66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111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行业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511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32"/>
                <w:szCs w:val="32"/>
              </w:rPr>
              <w:t>企 业 名 称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地 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一、纺织行业（2家）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浙江依蕾毛纺织有限公司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嘉兴市天伦纳米染整有限公司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二、机械行业（36）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浙江正泰太阳能科技有限公司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浙江中控技术股份有限公司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杭州电缆股份有限公司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杭叉集团股份有限公司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杭州杭氧透平机械有限公司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杭州康基医疗器械有限公司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杭州科德磁业有限公司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杭州人本大型轴承有限公司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杭州人本轴承有限公司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杭州人本电机轴承有限公司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浙江盛达铁塔有限公司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浙江盛达江东铁塔有限公司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杭州前进齿轮箱集团股份有限公司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杭州杭氧低温容器有限公司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杭州盾牌链条有限公司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杭州自强链传动有限公司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杭州东华链条集团有限公司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杭州华光焊接新材料股份有限公司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宁波永信钢管有限公司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宁波正欣消防设备有限公司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镇海石化建安工程有限公司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华仪电气股份有限公司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浙江洁美电子科技股份有限公司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浙江明泉工业涂装有限公司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恒达富士电梯有限公司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海达门控有限公司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浙江宝鸿新材料股份有限公司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浙江晶科能源有限公司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晶科能源科技（海宁）有限公司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库美控制系统（嘉兴）有限公司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日本电产（浙江）有限公司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浙江恒业电子有限公司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浙江轩孚科技有限公司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东方日升（义乌）新能源有限公司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金华市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浙江友联修造船有限公司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舟山市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舟山市华丰船舶修造有限公司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舟山市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三、轻工行业（15家）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杭州千岛湖啤酒有限公司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杭州朝阳橡胶有限公司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浙江省杭江牛奶公司乳品厂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杭州金宇电子有限公司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杭州胡庆余堂药业有限公司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杭州高新橡塑材料股份有限公司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宁波亚洲浆纸业有限公司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浙江安吉惠业家具有限公司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永艺家具股份有限公司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浙江五味和食品有限公司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韩泰轮胎有限公司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浙江华光胶囊股份有限公司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绍兴市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浙江得恩德制药股份有限公司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绍兴市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绍兴康可胶囊有限公司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绍兴市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仙鹤股份有限公司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四、商贸行业（11家）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浙江中谷国家粮食储备库有限公司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杭州汉达国际货运代理有限公司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浙江中穗实业有限责任公司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浙江省粮食局直属粮油储备库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中央储备粮温州直属库有限公司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嘉兴市粮食收储有限公司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中央储备粮嘉兴直属库有限公司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中央储备粮金华直属库有限公司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金华市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中央储备粮丽水直属库有限公司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丽水市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中央储备粮玉环直属库有限公司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中央储备粮舟山直属库有限公司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舟山市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五、建材行业（4家）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宁波国骅新型建材有限公司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浙江巨美家科技有限公司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福莱特玻璃集团股份有限公司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浙江嘉福玻璃有限公司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六、冶金行业（6家）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衢州元立金属制品有限公司（炼铁厂）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衢州元立金属制品有限公司（烧结厂）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衢州元立金属制品有限公司（炼钢厂）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衢州元立金属制品有限公司（第一轧钢厂）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衢州元立金属制品有限公司（第二轧钢厂）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衢州元立金属制品有限公司（焦炭厂）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衢州市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七、烟草行业（1家）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杭州利群环保纸业有限公司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八、工贸其他（28家）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新华三信息技术有限公司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新华三技术有限公司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浙江省国有资本运营有限公司(集团）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浙江能源天然气集团有限公司（集团）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浙江英特集团股份有限公司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浙江省建材集团有限公司（集团）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浙江省新能源投资集团股份有限公司（集团）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中国储备粮管理集团有限公司浙江分公司(集团）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杭州钱江燃气有限公司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杭州市水务集团有限公司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浙江省三建建设集团有限公司（集团）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杭州燃气工程安装有限公司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浙江省机电集团有限公司（集团）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浙江省工业设备安装集团有限公司（集团）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浙江省建工集团有限责任公司（集团）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浙江省建设投资集团有限公司（集团）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浙江省大成建设集团有限公司（集团）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浙江省武林建筑装饰集团有限公司（集团）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浙江省能源集团有限公司（集团）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杭州市燃气集团有限公司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浙江浙能能源服务有限公司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浙江省建设工程机械集团有限公司（集团）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温州市排水有限公司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温州市排水有限公司南片污水处理厂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温州市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浙江长广（集团）有限责任公司（集团）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浙江长广（集团）有限责任公司综合服务管理分公司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嘉善县水务投资有限公司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兰溪市钱江水务有限公司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金华市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九、危险化学品（13家）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杭州潜阳科技股份有限公司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杭州吉华江东化工有限公司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杭州华源石油有限公司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宁波大榭开发区综研化学有限公司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浙江镇洋发展股份有限公司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宁波市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浙江卫星石化股份有限公司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浙江友联化学工业有限公司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嘉兴市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上虞新和成生物化工有限公司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绍兴市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浙江九洲药业股份有限公司椒江外沙分公司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浙江海正药业股份有限公司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浙江朗华制药有限公司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临海市利民化工有限公司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浙江维泰橡胶有限公司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台州市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72" w:type="dxa"/>
            <w:gridSpan w:val="3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十、非煤矿山（11家）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中煤浙江检测技术有限公司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杭州胥口南方水泥有限公司（里坞水泥用石灰岩矿）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建德海螺水泥有限责任公司(建德市大同镇春林山水泥配料用砂岩矿)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建德南方水泥有限公司（石马头石灰岩矿区燕山矿段）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建德海螺水泥有限责任公司（洞山石灰石矿）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建德红狮水泥有限公司（童家石灰石矿）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杭州市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湖州美卓矿业有限公司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湖州驼山坞矿业有限公司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湖州市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浙江联翔矿业有限公司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绍兴市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浙江省遂昌金矿有限公司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丽水市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>
              <w:rPr>
                <w:rFonts w:hint="eastAsia"/>
                <w:bCs/>
                <w:sz w:val="24"/>
                <w:szCs w:val="22"/>
                <w:lang w:bidi="ar"/>
              </w:rPr>
              <w:t>浙江交投丽新矿业有限公司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丽水市</w:t>
            </w:r>
          </w:p>
        </w:tc>
      </w:tr>
    </w:tbl>
    <w:p>
      <w:pPr>
        <w:widowControl/>
        <w:jc w:val="left"/>
        <w:textAlignment w:val="center"/>
        <w:rPr>
          <w:sz w:val="24"/>
        </w:rPr>
      </w:pPr>
    </w:p>
    <w:p>
      <w:pPr>
        <w:spacing w:line="480" w:lineRule="exact"/>
        <w:rPr>
          <w:rFonts w:eastAsia="仿宋_GB2312"/>
          <w:sz w:val="32"/>
          <w:szCs w:val="32"/>
        </w:rPr>
      </w:pP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24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A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4E0F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3D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3842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2D89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2750A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133C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7D9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19B34264"/>
    <w:rsid w:val="1D2B6856"/>
    <w:rsid w:val="29233D06"/>
    <w:rsid w:val="7F7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Verdana" w:hAnsi="Verdana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8</Pages>
  <Words>518</Words>
  <Characters>2953</Characters>
  <Lines>24</Lines>
  <Paragraphs>6</Paragraphs>
  <TotalTime>3</TotalTime>
  <ScaleCrop>false</ScaleCrop>
  <LinksUpToDate>false</LinksUpToDate>
  <CharactersWithSpaces>3465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2021-02-08T02:14:00Z</dcterms:created>
  <dc:creator>李秀琪</dc:creator>
  <cp:lastModifiedBy>李秀琪</cp:lastModifiedBy>
  <dcterms:modified xsi:type="dcterms:W3CDTF">2021-02-08T12:02:09Z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