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C4" w:rsidRPr="00D563A5" w:rsidRDefault="00804CC4" w:rsidP="00651E53">
      <w:pPr>
        <w:rPr>
          <w:rFonts w:eastAsia="仿宋_GB2312"/>
          <w:bCs/>
          <w:color w:val="000000" w:themeColor="text1"/>
          <w:sz w:val="32"/>
          <w:szCs w:val="32"/>
        </w:rPr>
      </w:pPr>
      <w:r w:rsidRPr="00D563A5">
        <w:rPr>
          <w:rFonts w:eastAsia="仿宋_GB2312"/>
          <w:bCs/>
          <w:color w:val="000000" w:themeColor="text1"/>
          <w:sz w:val="32"/>
          <w:szCs w:val="32"/>
        </w:rPr>
        <w:t>附件</w:t>
      </w:r>
      <w:r w:rsidRPr="00D563A5">
        <w:rPr>
          <w:rFonts w:eastAsia="仿宋_GB2312"/>
          <w:bCs/>
          <w:color w:val="000000" w:themeColor="text1"/>
          <w:sz w:val="32"/>
          <w:szCs w:val="32"/>
        </w:rPr>
        <w:t>4</w:t>
      </w:r>
    </w:p>
    <w:p w:rsidR="00804CC4" w:rsidRPr="00D563A5" w:rsidRDefault="00804CC4" w:rsidP="00804CC4">
      <w:pPr>
        <w:jc w:val="center"/>
        <w:rPr>
          <w:rFonts w:eastAsia="华文中宋"/>
          <w:b/>
          <w:bCs/>
          <w:color w:val="000000" w:themeColor="text1"/>
          <w:sz w:val="36"/>
          <w:szCs w:val="36"/>
        </w:rPr>
      </w:pPr>
      <w:r w:rsidRPr="00D563A5">
        <w:rPr>
          <w:rFonts w:eastAsia="华文中宋"/>
          <w:b/>
          <w:bCs/>
          <w:color w:val="000000" w:themeColor="text1"/>
          <w:sz w:val="36"/>
          <w:szCs w:val="36"/>
        </w:rPr>
        <w:t>烟花爆竹生产经营单位</w:t>
      </w:r>
    </w:p>
    <w:p w:rsidR="00804CC4" w:rsidRPr="00D563A5" w:rsidRDefault="00804CC4" w:rsidP="00804CC4">
      <w:pPr>
        <w:jc w:val="center"/>
        <w:rPr>
          <w:rFonts w:eastAsia="华文中宋"/>
          <w:b/>
          <w:bCs/>
          <w:color w:val="000000" w:themeColor="text1"/>
          <w:sz w:val="36"/>
          <w:szCs w:val="36"/>
        </w:rPr>
      </w:pPr>
      <w:r w:rsidRPr="00D563A5">
        <w:rPr>
          <w:rFonts w:eastAsia="华文中宋"/>
          <w:b/>
          <w:bCs/>
          <w:color w:val="000000" w:themeColor="text1"/>
          <w:sz w:val="36"/>
          <w:szCs w:val="36"/>
        </w:rPr>
        <w:t>从业人员安全技能提升培训大纲</w:t>
      </w:r>
    </w:p>
    <w:p w:rsidR="00804CC4" w:rsidRPr="00D563A5" w:rsidRDefault="00804CC4" w:rsidP="00804CC4">
      <w:pPr>
        <w:spacing w:line="560" w:lineRule="exact"/>
        <w:jc w:val="center"/>
        <w:rPr>
          <w:rFonts w:eastAsia="仿宋_GB2312"/>
          <w:b/>
          <w:bCs/>
          <w:color w:val="000000" w:themeColor="text1"/>
          <w:sz w:val="32"/>
          <w:szCs w:val="32"/>
        </w:rPr>
      </w:pPr>
    </w:p>
    <w:p w:rsidR="00804CC4" w:rsidRPr="00D563A5" w:rsidRDefault="00804CC4" w:rsidP="00804CC4">
      <w:pPr>
        <w:pStyle w:val="a6"/>
        <w:spacing w:after="0" w:line="560" w:lineRule="exact"/>
        <w:rPr>
          <w:rFonts w:eastAsia="仿宋_GB2312"/>
          <w:color w:val="000000" w:themeColor="text1"/>
          <w:sz w:val="32"/>
          <w:szCs w:val="32"/>
        </w:rPr>
      </w:pPr>
      <w:r w:rsidRPr="00D563A5">
        <w:rPr>
          <w:rFonts w:eastAsia="仿宋_GB2312"/>
          <w:color w:val="000000" w:themeColor="text1"/>
          <w:sz w:val="32"/>
          <w:szCs w:val="32"/>
        </w:rPr>
        <w:t>本大纲规定了浙江省烟花爆竹生产、经营单位从业人员安全技能提升培训的目的、要求和具体内容。</w:t>
      </w:r>
    </w:p>
    <w:p w:rsidR="00804CC4" w:rsidRPr="00D563A5" w:rsidRDefault="00804CC4" w:rsidP="00804CC4">
      <w:pPr>
        <w:tabs>
          <w:tab w:val="center" w:pos="4493"/>
        </w:tabs>
        <w:spacing w:line="560" w:lineRule="exact"/>
        <w:ind w:firstLine="482"/>
        <w:rPr>
          <w:rFonts w:eastAsia="仿宋_GB2312"/>
          <w:b/>
          <w:bCs/>
          <w:color w:val="000000" w:themeColor="text1"/>
          <w:sz w:val="32"/>
          <w:szCs w:val="32"/>
        </w:rPr>
      </w:pPr>
      <w:r w:rsidRPr="00D563A5">
        <w:rPr>
          <w:rFonts w:eastAsia="仿宋_GB2312"/>
          <w:b/>
          <w:bCs/>
          <w:color w:val="000000" w:themeColor="text1"/>
          <w:sz w:val="32"/>
          <w:szCs w:val="32"/>
        </w:rPr>
        <w:t>1</w:t>
      </w:r>
      <w:r w:rsidRPr="00D563A5">
        <w:rPr>
          <w:rFonts w:eastAsia="仿宋_GB2312"/>
          <w:b/>
          <w:bCs/>
          <w:color w:val="000000" w:themeColor="text1"/>
          <w:sz w:val="32"/>
          <w:szCs w:val="32"/>
        </w:rPr>
        <w:t>．培训对象</w:t>
      </w:r>
      <w:r w:rsidRPr="00D563A5">
        <w:rPr>
          <w:rFonts w:eastAsia="仿宋_GB2312"/>
          <w:b/>
          <w:bCs/>
          <w:color w:val="000000" w:themeColor="text1"/>
          <w:sz w:val="32"/>
          <w:szCs w:val="32"/>
        </w:rPr>
        <w:tab/>
      </w:r>
    </w:p>
    <w:p w:rsidR="00804CC4" w:rsidRPr="00D563A5" w:rsidRDefault="00804CC4" w:rsidP="00804CC4">
      <w:pPr>
        <w:pStyle w:val="a6"/>
        <w:spacing w:after="0" w:line="560" w:lineRule="exact"/>
        <w:rPr>
          <w:rFonts w:eastAsia="仿宋_GB2312"/>
          <w:color w:val="000000" w:themeColor="text1"/>
          <w:sz w:val="32"/>
          <w:szCs w:val="32"/>
        </w:rPr>
      </w:pPr>
      <w:r w:rsidRPr="00D563A5">
        <w:rPr>
          <w:rFonts w:eastAsia="仿宋_GB2312"/>
          <w:color w:val="000000" w:themeColor="text1"/>
          <w:sz w:val="32"/>
          <w:szCs w:val="32"/>
        </w:rPr>
        <w:t>烟花爆竹生产、经营单位除主要负责人、安全生产管理人员和特种作业人员以外的其他从业人员，包括被派遣劳动者（以下统称烟花爆竹生产经营单位从业人员）。</w:t>
      </w:r>
    </w:p>
    <w:p w:rsidR="00804CC4" w:rsidRPr="00D563A5" w:rsidRDefault="00804CC4" w:rsidP="00804CC4">
      <w:pPr>
        <w:spacing w:line="560" w:lineRule="exact"/>
        <w:ind w:firstLine="482"/>
        <w:rPr>
          <w:rFonts w:eastAsia="仿宋_GB2312"/>
          <w:b/>
          <w:bCs/>
          <w:color w:val="000000" w:themeColor="text1"/>
          <w:sz w:val="32"/>
          <w:szCs w:val="32"/>
        </w:rPr>
      </w:pPr>
      <w:r w:rsidRPr="00D563A5">
        <w:rPr>
          <w:rFonts w:eastAsia="仿宋_GB2312"/>
          <w:b/>
          <w:bCs/>
          <w:color w:val="000000" w:themeColor="text1"/>
          <w:sz w:val="32"/>
          <w:szCs w:val="32"/>
        </w:rPr>
        <w:t>2</w:t>
      </w:r>
      <w:r w:rsidRPr="00D563A5">
        <w:rPr>
          <w:rFonts w:eastAsia="仿宋_GB2312"/>
          <w:b/>
          <w:bCs/>
          <w:color w:val="000000" w:themeColor="text1"/>
          <w:sz w:val="32"/>
          <w:szCs w:val="32"/>
        </w:rPr>
        <w:t>．培训目的</w:t>
      </w:r>
    </w:p>
    <w:p w:rsidR="00804CC4" w:rsidRPr="00D563A5" w:rsidRDefault="00804CC4" w:rsidP="00804CC4">
      <w:pPr>
        <w:pStyle w:val="a6"/>
        <w:spacing w:after="0" w:line="560" w:lineRule="exact"/>
        <w:rPr>
          <w:rFonts w:eastAsia="仿宋_GB2312"/>
          <w:color w:val="000000" w:themeColor="text1"/>
          <w:sz w:val="32"/>
          <w:szCs w:val="32"/>
        </w:rPr>
      </w:pPr>
      <w:r w:rsidRPr="00D563A5">
        <w:rPr>
          <w:rFonts w:eastAsia="仿宋_GB2312"/>
          <w:color w:val="000000" w:themeColor="text1"/>
          <w:sz w:val="32"/>
          <w:szCs w:val="32"/>
        </w:rPr>
        <w:t>通过培训，使培训对象了解我国安全生产方针、有关法律、法规和规章要求；熟悉烟花爆竹生产经营单位从业人员的安全生产权利和义务；了解岗位安全风险，掌握岗位安全操作规程、安全设施及个人劳动防护用品使用和维护方法，提升事故状态下的应急处置能力；具备与其岗位相适应的安全知识、安全技能和应急处置能力。</w:t>
      </w:r>
    </w:p>
    <w:p w:rsidR="00804CC4" w:rsidRPr="00D563A5" w:rsidRDefault="00804CC4" w:rsidP="00804CC4">
      <w:pPr>
        <w:spacing w:line="560" w:lineRule="exact"/>
        <w:ind w:firstLine="482"/>
        <w:rPr>
          <w:rFonts w:eastAsia="仿宋_GB2312"/>
          <w:b/>
          <w:bCs/>
          <w:color w:val="000000" w:themeColor="text1"/>
          <w:sz w:val="32"/>
          <w:szCs w:val="32"/>
        </w:rPr>
      </w:pPr>
      <w:r w:rsidRPr="00D563A5">
        <w:rPr>
          <w:rFonts w:eastAsia="仿宋_GB2312"/>
          <w:b/>
          <w:bCs/>
          <w:color w:val="000000" w:themeColor="text1"/>
          <w:sz w:val="32"/>
          <w:szCs w:val="32"/>
        </w:rPr>
        <w:t>3</w:t>
      </w:r>
      <w:r w:rsidRPr="00D563A5">
        <w:rPr>
          <w:rFonts w:eastAsia="仿宋_GB2312"/>
          <w:b/>
          <w:bCs/>
          <w:color w:val="000000" w:themeColor="text1"/>
          <w:sz w:val="32"/>
          <w:szCs w:val="32"/>
        </w:rPr>
        <w:t>．培训要求</w:t>
      </w:r>
    </w:p>
    <w:p w:rsidR="00804CC4" w:rsidRPr="00D563A5" w:rsidRDefault="00804CC4" w:rsidP="00804CC4">
      <w:pPr>
        <w:spacing w:line="560" w:lineRule="exact"/>
        <w:ind w:firstLine="482"/>
        <w:rPr>
          <w:rFonts w:eastAsia="仿宋_GB2312"/>
          <w:color w:val="000000" w:themeColor="text1"/>
          <w:sz w:val="32"/>
          <w:szCs w:val="32"/>
        </w:rPr>
      </w:pPr>
      <w:r w:rsidRPr="00D563A5">
        <w:rPr>
          <w:rFonts w:eastAsia="仿宋_GB2312"/>
          <w:b/>
          <w:color w:val="000000" w:themeColor="text1"/>
          <w:sz w:val="32"/>
          <w:szCs w:val="32"/>
        </w:rPr>
        <w:t>3.1</w:t>
      </w:r>
      <w:r w:rsidRPr="00D563A5">
        <w:rPr>
          <w:rFonts w:eastAsia="仿宋_GB2312"/>
          <w:color w:val="000000" w:themeColor="text1"/>
          <w:sz w:val="32"/>
          <w:szCs w:val="32"/>
        </w:rPr>
        <w:t xml:space="preserve"> </w:t>
      </w:r>
      <w:r w:rsidRPr="00D563A5">
        <w:rPr>
          <w:rFonts w:eastAsia="仿宋_GB2312"/>
          <w:color w:val="000000" w:themeColor="text1"/>
          <w:sz w:val="32"/>
          <w:szCs w:val="32"/>
        </w:rPr>
        <w:t>烟花爆竹生产经营单位从业人员必须按照本大纲的要求接受安全生产培训，增加必要的安全生产知识，提升其安全技能，从业人员经考试合格，方可上岗作业。</w:t>
      </w:r>
    </w:p>
    <w:p w:rsidR="00804CC4" w:rsidRPr="00D563A5" w:rsidRDefault="00804CC4" w:rsidP="00804CC4">
      <w:pPr>
        <w:spacing w:line="56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3.2 </w:t>
      </w:r>
      <w:r w:rsidRPr="00D563A5">
        <w:rPr>
          <w:rFonts w:eastAsia="仿宋_GB2312"/>
          <w:color w:val="000000" w:themeColor="text1"/>
          <w:sz w:val="32"/>
          <w:szCs w:val="32"/>
        </w:rPr>
        <w:t>具备安全培训条件的生产经营单位应当以自主培训为主，组织对本单位从业人员进行培训，并建立健全培训档案，详细、准确记录培训、考试、考核情况；也可以委托具备安全培训条</w:t>
      </w:r>
      <w:r w:rsidRPr="00D563A5">
        <w:rPr>
          <w:rFonts w:eastAsia="仿宋_GB2312"/>
          <w:color w:val="000000" w:themeColor="text1"/>
          <w:sz w:val="32"/>
          <w:szCs w:val="32"/>
        </w:rPr>
        <w:lastRenderedPageBreak/>
        <w:t>件的机构，对从业人员进行安全培训。不具备安全培训条件的生产经营单位，应当委托具备安全培训条件的机构，对从业人员进行安全培训，但培训内容应体现本单位特点。委托其他单位或机构进行安全培训的，保证安全培训的责任仍由本单位负责。</w:t>
      </w:r>
    </w:p>
    <w:p w:rsidR="00804CC4" w:rsidRPr="00D563A5" w:rsidRDefault="00804CC4" w:rsidP="00804CC4">
      <w:pPr>
        <w:spacing w:line="56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3.3 </w:t>
      </w:r>
      <w:r w:rsidRPr="00D563A5">
        <w:rPr>
          <w:rFonts w:eastAsia="仿宋_GB2312"/>
          <w:color w:val="000000" w:themeColor="text1"/>
          <w:sz w:val="32"/>
          <w:szCs w:val="32"/>
        </w:rPr>
        <w:t>培训要坚持理论与实际相结合，重点加强安全意识、规章制度、基础知识、基本方法和实际安全技能、应急处置能力的综合培训；要充分考虑现有从业人员的实际，使培训内容易学易懂，易于掌握。</w:t>
      </w:r>
    </w:p>
    <w:p w:rsidR="00804CC4" w:rsidRPr="00D563A5" w:rsidRDefault="00804CC4" w:rsidP="00804CC4">
      <w:pPr>
        <w:spacing w:line="560" w:lineRule="exact"/>
        <w:ind w:firstLine="482"/>
        <w:rPr>
          <w:rFonts w:eastAsia="仿宋_GB2312"/>
          <w:b/>
          <w:bCs/>
          <w:color w:val="000000" w:themeColor="text1"/>
          <w:sz w:val="32"/>
          <w:szCs w:val="32"/>
        </w:rPr>
      </w:pPr>
      <w:r w:rsidRPr="00D563A5">
        <w:rPr>
          <w:rFonts w:eastAsia="仿宋_GB2312"/>
          <w:b/>
          <w:bCs/>
          <w:color w:val="000000" w:themeColor="text1"/>
          <w:sz w:val="32"/>
          <w:szCs w:val="32"/>
        </w:rPr>
        <w:t>4</w:t>
      </w:r>
      <w:r w:rsidRPr="00D563A5">
        <w:rPr>
          <w:rFonts w:eastAsia="仿宋_GB2312"/>
          <w:b/>
          <w:bCs/>
          <w:color w:val="000000" w:themeColor="text1"/>
          <w:sz w:val="32"/>
          <w:szCs w:val="32"/>
        </w:rPr>
        <w:t>．培训内容</w:t>
      </w:r>
    </w:p>
    <w:p w:rsidR="00804CC4" w:rsidRPr="00D563A5" w:rsidRDefault="00804CC4" w:rsidP="00804CC4">
      <w:pPr>
        <w:spacing w:line="56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4.1 </w:t>
      </w:r>
      <w:r w:rsidRPr="00D563A5">
        <w:rPr>
          <w:rFonts w:eastAsia="仿宋_GB2312"/>
          <w:b/>
          <w:color w:val="000000" w:themeColor="text1"/>
          <w:sz w:val="32"/>
          <w:szCs w:val="32"/>
        </w:rPr>
        <w:t>安全生产法律法规与其他要求</w:t>
      </w:r>
    </w:p>
    <w:p w:rsidR="00804CC4" w:rsidRPr="00D563A5" w:rsidRDefault="00804CC4" w:rsidP="00804CC4">
      <w:pPr>
        <w:spacing w:line="56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4.1.1 </w:t>
      </w:r>
      <w:r w:rsidRPr="00D563A5">
        <w:rPr>
          <w:rFonts w:eastAsia="仿宋_GB2312"/>
          <w:b/>
          <w:color w:val="000000" w:themeColor="text1"/>
          <w:sz w:val="32"/>
          <w:szCs w:val="32"/>
        </w:rPr>
        <w:t>国家安全生产方针政策和有关烟花爆竹安全生产的主要法律、法规、规章、重要文件</w:t>
      </w:r>
    </w:p>
    <w:p w:rsidR="00804CC4" w:rsidRPr="00D563A5" w:rsidRDefault="00804CC4" w:rsidP="00804CC4">
      <w:pPr>
        <w:spacing w:line="560" w:lineRule="exact"/>
        <w:ind w:firstLine="482"/>
        <w:rPr>
          <w:rFonts w:eastAsia="仿宋_GB2312"/>
          <w:color w:val="000000" w:themeColor="text1"/>
          <w:sz w:val="32"/>
          <w:szCs w:val="32"/>
        </w:rPr>
      </w:pPr>
      <w:r w:rsidRPr="00D563A5">
        <w:rPr>
          <w:rFonts w:eastAsia="仿宋_GB2312"/>
          <w:color w:val="000000" w:themeColor="text1"/>
          <w:sz w:val="32"/>
          <w:szCs w:val="32"/>
        </w:rPr>
        <w:t>主要包括：《安全生产法》《职业病防治法》《烟花爆竹安全管理条例》《生产安全事故报告和调查处理条例》《工伤保险条例》《烟花爆竹安全生产许可证实施办法》《烟花爆竹经营许可证实施办法》《烟花爆竹生产经营安全规定》《生产安全事故应急预案管理办法》《烟花爆竹生产经营单位重大生产安全事故隐患判定标准（试行）》等。</w:t>
      </w:r>
    </w:p>
    <w:p w:rsidR="00804CC4" w:rsidRPr="00D563A5" w:rsidRDefault="00804CC4" w:rsidP="00804CC4">
      <w:pPr>
        <w:spacing w:line="56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4.1.2 </w:t>
      </w:r>
      <w:r w:rsidRPr="00D563A5">
        <w:rPr>
          <w:rFonts w:eastAsia="仿宋_GB2312"/>
          <w:b/>
          <w:color w:val="000000" w:themeColor="text1"/>
          <w:sz w:val="32"/>
          <w:szCs w:val="32"/>
        </w:rPr>
        <w:t>浙江省法规政策</w:t>
      </w:r>
    </w:p>
    <w:p w:rsidR="00804CC4" w:rsidRPr="00D563A5" w:rsidRDefault="00804CC4" w:rsidP="00804CC4">
      <w:pPr>
        <w:spacing w:line="560" w:lineRule="exact"/>
        <w:ind w:firstLine="482"/>
        <w:rPr>
          <w:rFonts w:eastAsia="仿宋_GB2312"/>
          <w:color w:val="000000" w:themeColor="text1"/>
          <w:sz w:val="32"/>
          <w:szCs w:val="32"/>
        </w:rPr>
      </w:pPr>
      <w:r w:rsidRPr="00D563A5">
        <w:rPr>
          <w:rFonts w:eastAsia="仿宋_GB2312"/>
          <w:color w:val="000000" w:themeColor="text1"/>
          <w:sz w:val="32"/>
          <w:szCs w:val="32"/>
        </w:rPr>
        <w:t>主要包括：《浙江省安全生产条例》《浙江省消防条例》《浙江省工伤保险条例》《</w:t>
      </w:r>
      <w:hyperlink r:id="rId8" w:tgtFrame="https://code.fabao365.com/_blank" w:tooltip="搜索：浙江省烟花爆竹安全管理办法" w:history="1">
        <w:r w:rsidRPr="00D563A5">
          <w:rPr>
            <w:rFonts w:eastAsia="仿宋_GB2312"/>
            <w:color w:val="000000" w:themeColor="text1"/>
            <w:sz w:val="32"/>
            <w:szCs w:val="32"/>
          </w:rPr>
          <w:t>浙江省烟花爆竹安全管理办法</w:t>
        </w:r>
      </w:hyperlink>
      <w:r w:rsidRPr="00D563A5">
        <w:rPr>
          <w:rFonts w:eastAsia="仿宋_GB2312"/>
          <w:color w:val="000000" w:themeColor="text1"/>
          <w:sz w:val="32"/>
          <w:szCs w:val="32"/>
        </w:rPr>
        <w:t>》等。</w:t>
      </w:r>
    </w:p>
    <w:p w:rsidR="00804CC4" w:rsidRPr="00D563A5" w:rsidRDefault="00804CC4" w:rsidP="00804CC4">
      <w:pPr>
        <w:spacing w:line="56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4.1.3 </w:t>
      </w:r>
      <w:r w:rsidRPr="00D563A5">
        <w:rPr>
          <w:rFonts w:eastAsia="仿宋_GB2312"/>
          <w:b/>
          <w:color w:val="000000" w:themeColor="text1"/>
          <w:sz w:val="32"/>
          <w:szCs w:val="32"/>
        </w:rPr>
        <w:t>相关标准</w:t>
      </w:r>
    </w:p>
    <w:p w:rsidR="00804CC4" w:rsidRPr="00D563A5" w:rsidRDefault="00804CC4" w:rsidP="00804CC4">
      <w:pPr>
        <w:spacing w:line="560" w:lineRule="exact"/>
        <w:ind w:firstLine="482"/>
        <w:rPr>
          <w:rFonts w:eastAsia="仿宋_GB2312"/>
          <w:color w:val="000000" w:themeColor="text1"/>
          <w:sz w:val="32"/>
          <w:szCs w:val="32"/>
        </w:rPr>
      </w:pPr>
      <w:r w:rsidRPr="00D563A5">
        <w:rPr>
          <w:rFonts w:eastAsia="仿宋_GB2312"/>
          <w:color w:val="000000" w:themeColor="text1"/>
          <w:sz w:val="32"/>
          <w:szCs w:val="32"/>
        </w:rPr>
        <w:t>主要包括：《烟花爆竹作业安全技术规程》（</w:t>
      </w:r>
      <w:r w:rsidRPr="00D563A5">
        <w:rPr>
          <w:rFonts w:eastAsia="仿宋_GB2312"/>
          <w:color w:val="000000" w:themeColor="text1"/>
          <w:sz w:val="32"/>
          <w:szCs w:val="32"/>
        </w:rPr>
        <w:t>GB11652-2012</w:t>
      </w:r>
      <w:r w:rsidRPr="00D563A5">
        <w:rPr>
          <w:rFonts w:eastAsia="仿宋_GB2312"/>
          <w:color w:val="000000" w:themeColor="text1"/>
          <w:sz w:val="32"/>
          <w:szCs w:val="32"/>
        </w:rPr>
        <w:t>）、</w:t>
      </w:r>
      <w:r w:rsidRPr="00D563A5">
        <w:rPr>
          <w:rFonts w:eastAsia="仿宋_GB2312"/>
          <w:color w:val="000000" w:themeColor="text1"/>
          <w:sz w:val="32"/>
          <w:szCs w:val="32"/>
        </w:rPr>
        <w:lastRenderedPageBreak/>
        <w:t>《烟花爆竹工厂设计安全规范》（</w:t>
      </w:r>
      <w:r w:rsidRPr="00D563A5">
        <w:rPr>
          <w:rFonts w:eastAsia="仿宋_GB2312"/>
          <w:color w:val="000000" w:themeColor="text1"/>
          <w:sz w:val="32"/>
          <w:szCs w:val="32"/>
        </w:rPr>
        <w:t>GB50161-2009</w:t>
      </w:r>
      <w:r w:rsidRPr="00D563A5">
        <w:rPr>
          <w:rFonts w:eastAsia="仿宋_GB2312"/>
          <w:color w:val="000000" w:themeColor="text1"/>
          <w:sz w:val="32"/>
          <w:szCs w:val="32"/>
        </w:rPr>
        <w:t>）、《烟花爆竹安全与质量》（</w:t>
      </w:r>
      <w:r w:rsidRPr="00D563A5">
        <w:rPr>
          <w:rFonts w:eastAsia="仿宋_GB2312"/>
          <w:color w:val="000000" w:themeColor="text1"/>
          <w:sz w:val="32"/>
          <w:szCs w:val="32"/>
        </w:rPr>
        <w:t>GB10631-2013</w:t>
      </w:r>
      <w:r w:rsidRPr="00D563A5">
        <w:rPr>
          <w:rFonts w:eastAsia="仿宋_GB2312"/>
          <w:color w:val="000000" w:themeColor="text1"/>
          <w:sz w:val="32"/>
          <w:szCs w:val="32"/>
        </w:rPr>
        <w:t>）、《烟花爆竹工程设计安全规范》（</w:t>
      </w:r>
      <w:r w:rsidRPr="00D563A5">
        <w:rPr>
          <w:rFonts w:eastAsia="仿宋_GB2312"/>
          <w:color w:val="000000" w:themeColor="text1"/>
          <w:sz w:val="32"/>
          <w:szCs w:val="32"/>
        </w:rPr>
        <w:t>GB50161-2009</w:t>
      </w:r>
      <w:r w:rsidRPr="00D563A5">
        <w:rPr>
          <w:rFonts w:eastAsia="仿宋_GB2312"/>
          <w:color w:val="000000" w:themeColor="text1"/>
          <w:sz w:val="32"/>
          <w:szCs w:val="32"/>
        </w:rPr>
        <w:t>）、《烟花爆竹零售店（点）安全技术规范》（</w:t>
      </w:r>
      <w:r w:rsidRPr="00D563A5">
        <w:rPr>
          <w:rFonts w:eastAsia="仿宋_GB2312"/>
          <w:color w:val="000000" w:themeColor="text1"/>
          <w:sz w:val="32"/>
          <w:szCs w:val="32"/>
        </w:rPr>
        <w:t>AQ4128-2019</w:t>
      </w:r>
      <w:r w:rsidRPr="00D563A5">
        <w:rPr>
          <w:rFonts w:eastAsia="仿宋_GB2312"/>
          <w:color w:val="000000" w:themeColor="text1"/>
          <w:sz w:val="32"/>
          <w:szCs w:val="32"/>
        </w:rPr>
        <w:t>）等。</w:t>
      </w:r>
    </w:p>
    <w:p w:rsidR="00804CC4" w:rsidRPr="00D563A5" w:rsidRDefault="00804CC4" w:rsidP="00804CC4">
      <w:pPr>
        <w:spacing w:line="56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4.1.4 </w:t>
      </w:r>
      <w:r w:rsidRPr="00D563A5">
        <w:rPr>
          <w:rFonts w:eastAsia="仿宋_GB2312"/>
          <w:b/>
          <w:color w:val="000000" w:themeColor="text1"/>
          <w:sz w:val="32"/>
          <w:szCs w:val="32"/>
        </w:rPr>
        <w:t>其他</w:t>
      </w:r>
    </w:p>
    <w:p w:rsidR="00804CC4" w:rsidRPr="00D563A5" w:rsidRDefault="00804CC4" w:rsidP="00804CC4">
      <w:pPr>
        <w:spacing w:line="560" w:lineRule="exact"/>
        <w:ind w:firstLine="482"/>
        <w:rPr>
          <w:rFonts w:eastAsia="仿宋_GB2312"/>
          <w:color w:val="000000" w:themeColor="text1"/>
          <w:sz w:val="32"/>
          <w:szCs w:val="32"/>
        </w:rPr>
      </w:pPr>
      <w:r w:rsidRPr="00D563A5">
        <w:rPr>
          <w:rFonts w:eastAsia="仿宋_GB2312"/>
          <w:color w:val="000000" w:themeColor="text1"/>
          <w:sz w:val="32"/>
          <w:szCs w:val="32"/>
        </w:rPr>
        <w:t>烟花爆竹生产经营单位从业人员的安全生产权利与义务。</w:t>
      </w:r>
    </w:p>
    <w:p w:rsidR="00804CC4" w:rsidRPr="00D563A5" w:rsidRDefault="00804CC4" w:rsidP="00804CC4">
      <w:pPr>
        <w:spacing w:line="56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4.2 </w:t>
      </w:r>
      <w:r w:rsidRPr="00D563A5">
        <w:rPr>
          <w:rFonts w:eastAsia="仿宋_GB2312"/>
          <w:b/>
          <w:color w:val="000000" w:themeColor="text1"/>
          <w:sz w:val="32"/>
          <w:szCs w:val="32"/>
        </w:rPr>
        <w:t>安全管理基础知识</w:t>
      </w:r>
    </w:p>
    <w:p w:rsidR="00804CC4" w:rsidRPr="00D563A5" w:rsidRDefault="00804CC4" w:rsidP="00804CC4">
      <w:pPr>
        <w:spacing w:line="56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4.2.1 </w:t>
      </w:r>
      <w:r w:rsidRPr="00D563A5">
        <w:rPr>
          <w:rFonts w:eastAsia="仿宋_GB2312"/>
          <w:color w:val="000000" w:themeColor="text1"/>
          <w:sz w:val="32"/>
          <w:szCs w:val="32"/>
        </w:rPr>
        <w:t>烟花爆竹基础知识。主要包括：烟花爆竹的分级分类与特性，生产、储存、运输、包装、销售、燃放及废弃残余物品处理等安全要求；主要原辅料的性能、用途和使用、储存、运输等的安全要求。</w:t>
      </w:r>
    </w:p>
    <w:p w:rsidR="00804CC4" w:rsidRPr="00D563A5" w:rsidRDefault="00804CC4" w:rsidP="00804CC4">
      <w:pPr>
        <w:pStyle w:val="a6"/>
        <w:spacing w:after="0" w:line="56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4.2.2 </w:t>
      </w:r>
      <w:r w:rsidRPr="00D563A5">
        <w:rPr>
          <w:rFonts w:eastAsia="仿宋_GB2312"/>
          <w:color w:val="000000" w:themeColor="text1"/>
          <w:sz w:val="32"/>
          <w:szCs w:val="32"/>
        </w:rPr>
        <w:t>常见安全警示标志。</w:t>
      </w:r>
    </w:p>
    <w:p w:rsidR="00804CC4" w:rsidRPr="00D563A5" w:rsidRDefault="00804CC4" w:rsidP="00804CC4">
      <w:pPr>
        <w:pStyle w:val="a6"/>
        <w:spacing w:after="0" w:line="56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4.2.3 </w:t>
      </w:r>
      <w:r w:rsidRPr="00D563A5">
        <w:rPr>
          <w:rFonts w:eastAsia="仿宋_GB2312"/>
          <w:color w:val="000000" w:themeColor="text1"/>
          <w:sz w:val="32"/>
          <w:szCs w:val="32"/>
        </w:rPr>
        <w:t>安全生产管理的基本要求和安全管理制度。</w:t>
      </w:r>
    </w:p>
    <w:p w:rsidR="00804CC4" w:rsidRPr="00D563A5" w:rsidRDefault="00804CC4" w:rsidP="00804CC4">
      <w:pPr>
        <w:spacing w:line="56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4.2.4 </w:t>
      </w:r>
      <w:r w:rsidRPr="00D563A5">
        <w:rPr>
          <w:rFonts w:eastAsia="仿宋_GB2312"/>
          <w:color w:val="000000" w:themeColor="text1"/>
          <w:sz w:val="32"/>
          <w:szCs w:val="32"/>
        </w:rPr>
        <w:t>职业危害及其预防。</w:t>
      </w:r>
    </w:p>
    <w:p w:rsidR="00804CC4" w:rsidRPr="00D563A5" w:rsidRDefault="00804CC4" w:rsidP="00804CC4">
      <w:pPr>
        <w:spacing w:line="56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4.3 </w:t>
      </w:r>
      <w:r w:rsidRPr="00D563A5">
        <w:rPr>
          <w:rFonts w:eastAsia="仿宋_GB2312"/>
          <w:b/>
          <w:color w:val="000000" w:themeColor="text1"/>
          <w:sz w:val="32"/>
          <w:szCs w:val="32"/>
        </w:rPr>
        <w:t>安全技术基础知识</w:t>
      </w:r>
    </w:p>
    <w:p w:rsidR="00804CC4" w:rsidRPr="00D563A5" w:rsidRDefault="00804CC4" w:rsidP="00804CC4">
      <w:pPr>
        <w:spacing w:line="56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4.3.1 </w:t>
      </w:r>
      <w:r w:rsidRPr="00D563A5">
        <w:rPr>
          <w:rFonts w:eastAsia="仿宋_GB2312"/>
          <w:color w:val="000000" w:themeColor="text1"/>
          <w:sz w:val="32"/>
          <w:szCs w:val="32"/>
        </w:rPr>
        <w:t>主要产品的生产工艺与危险因素。</w:t>
      </w:r>
    </w:p>
    <w:p w:rsidR="00804CC4" w:rsidRPr="00D563A5" w:rsidRDefault="00804CC4" w:rsidP="00804CC4">
      <w:pPr>
        <w:spacing w:line="560" w:lineRule="exact"/>
        <w:ind w:firstLine="482"/>
        <w:rPr>
          <w:rFonts w:eastAsia="仿宋_GB2312"/>
          <w:color w:val="000000" w:themeColor="text1"/>
          <w:sz w:val="32"/>
          <w:szCs w:val="32"/>
        </w:rPr>
      </w:pPr>
      <w:r w:rsidRPr="00D563A5">
        <w:rPr>
          <w:rFonts w:eastAsia="仿宋_GB2312"/>
          <w:b/>
          <w:color w:val="000000" w:themeColor="text1"/>
          <w:sz w:val="32"/>
          <w:szCs w:val="32"/>
        </w:rPr>
        <w:t>4.3.2</w:t>
      </w:r>
      <w:r w:rsidRPr="00D563A5">
        <w:rPr>
          <w:rFonts w:eastAsia="仿宋_GB2312"/>
          <w:color w:val="000000" w:themeColor="text1"/>
          <w:sz w:val="32"/>
          <w:szCs w:val="32"/>
        </w:rPr>
        <w:t xml:space="preserve"> </w:t>
      </w:r>
      <w:r w:rsidRPr="00D563A5">
        <w:rPr>
          <w:rFonts w:eastAsia="仿宋_GB2312"/>
          <w:color w:val="000000" w:themeColor="text1"/>
          <w:sz w:val="32"/>
          <w:szCs w:val="32"/>
        </w:rPr>
        <w:t>岗位安全操作规程。</w:t>
      </w:r>
    </w:p>
    <w:p w:rsidR="00804CC4" w:rsidRPr="00D563A5" w:rsidRDefault="00804CC4" w:rsidP="00804CC4">
      <w:pPr>
        <w:spacing w:line="56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4.3.3 </w:t>
      </w:r>
      <w:r w:rsidRPr="00D563A5">
        <w:rPr>
          <w:rFonts w:eastAsia="仿宋_GB2312"/>
          <w:color w:val="000000" w:themeColor="text1"/>
          <w:sz w:val="32"/>
          <w:szCs w:val="32"/>
        </w:rPr>
        <w:t>生产、储存、经营的基本知识及安全技术要求。</w:t>
      </w:r>
    </w:p>
    <w:p w:rsidR="00804CC4" w:rsidRPr="00D563A5" w:rsidRDefault="00804CC4" w:rsidP="00804CC4">
      <w:pPr>
        <w:spacing w:line="56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4.3.4 </w:t>
      </w:r>
      <w:r w:rsidRPr="00D563A5">
        <w:rPr>
          <w:rFonts w:eastAsia="仿宋_GB2312"/>
          <w:color w:val="000000" w:themeColor="text1"/>
          <w:sz w:val="32"/>
          <w:szCs w:val="32"/>
        </w:rPr>
        <w:t>安全设施与器材的使用、维护基本知识及安全技术要求。主要包括：防火防爆、防静电、防雷电、防撞击、防摩擦、防高温、防雨水、防粉尘等设施。</w:t>
      </w:r>
    </w:p>
    <w:p w:rsidR="00804CC4" w:rsidRPr="00D563A5" w:rsidRDefault="00804CC4" w:rsidP="00804CC4">
      <w:pPr>
        <w:spacing w:line="56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4.4 </w:t>
      </w:r>
      <w:r w:rsidRPr="00D563A5">
        <w:rPr>
          <w:rFonts w:eastAsia="仿宋_GB2312"/>
          <w:b/>
          <w:color w:val="000000" w:themeColor="text1"/>
          <w:sz w:val="32"/>
          <w:szCs w:val="32"/>
        </w:rPr>
        <w:t>风险防控与事故应急处置</w:t>
      </w:r>
    </w:p>
    <w:p w:rsidR="00804CC4" w:rsidRPr="00D563A5" w:rsidRDefault="00804CC4" w:rsidP="00804CC4">
      <w:pPr>
        <w:spacing w:line="56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4.4.1 </w:t>
      </w:r>
      <w:r w:rsidRPr="00D563A5">
        <w:rPr>
          <w:rFonts w:eastAsia="仿宋_GB2312"/>
          <w:color w:val="000000" w:themeColor="text1"/>
          <w:sz w:val="32"/>
          <w:szCs w:val="32"/>
        </w:rPr>
        <w:t>风险辨识与和隐患排查。</w:t>
      </w:r>
    </w:p>
    <w:p w:rsidR="00804CC4" w:rsidRPr="00D563A5" w:rsidRDefault="00804CC4" w:rsidP="00804CC4">
      <w:pPr>
        <w:spacing w:line="56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4.4.2 </w:t>
      </w:r>
      <w:r w:rsidRPr="00D563A5">
        <w:rPr>
          <w:rFonts w:eastAsia="仿宋_GB2312"/>
          <w:color w:val="000000" w:themeColor="text1"/>
          <w:sz w:val="32"/>
          <w:szCs w:val="32"/>
        </w:rPr>
        <w:t>事故类型、起因、危害及预防。</w:t>
      </w:r>
    </w:p>
    <w:p w:rsidR="00804CC4" w:rsidRPr="00D563A5" w:rsidRDefault="00804CC4" w:rsidP="00804CC4">
      <w:pPr>
        <w:pStyle w:val="a6"/>
        <w:spacing w:after="0" w:line="560" w:lineRule="exact"/>
        <w:ind w:firstLine="482"/>
        <w:rPr>
          <w:rFonts w:eastAsia="仿宋_GB2312"/>
          <w:color w:val="000000" w:themeColor="text1"/>
          <w:sz w:val="32"/>
          <w:szCs w:val="32"/>
        </w:rPr>
      </w:pPr>
      <w:r w:rsidRPr="00D563A5">
        <w:rPr>
          <w:rFonts w:eastAsia="仿宋_GB2312"/>
          <w:b/>
          <w:color w:val="000000" w:themeColor="text1"/>
          <w:sz w:val="32"/>
          <w:szCs w:val="32"/>
        </w:rPr>
        <w:lastRenderedPageBreak/>
        <w:t xml:space="preserve">4.4.3 </w:t>
      </w:r>
      <w:r w:rsidRPr="00D563A5">
        <w:rPr>
          <w:rFonts w:eastAsia="仿宋_GB2312"/>
          <w:color w:val="000000" w:themeColor="text1"/>
          <w:sz w:val="32"/>
          <w:szCs w:val="32"/>
        </w:rPr>
        <w:t>个人防护、避灾、自救与互救的基本方法。</w:t>
      </w:r>
    </w:p>
    <w:p w:rsidR="00804CC4" w:rsidRPr="00D563A5" w:rsidRDefault="00804CC4" w:rsidP="00804CC4">
      <w:pPr>
        <w:pStyle w:val="a6"/>
        <w:spacing w:after="0" w:line="56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4.4.4 </w:t>
      </w:r>
      <w:r w:rsidRPr="00D563A5">
        <w:rPr>
          <w:rFonts w:eastAsia="仿宋_GB2312"/>
          <w:color w:val="000000" w:themeColor="text1"/>
          <w:sz w:val="32"/>
          <w:szCs w:val="32"/>
        </w:rPr>
        <w:t>事故应急处置和现场紧急疏散。</w:t>
      </w:r>
    </w:p>
    <w:p w:rsidR="00804CC4" w:rsidRPr="00D563A5" w:rsidRDefault="00804CC4" w:rsidP="00804CC4">
      <w:pPr>
        <w:pStyle w:val="a6"/>
        <w:spacing w:after="0" w:line="56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4.4.5 </w:t>
      </w:r>
      <w:r w:rsidRPr="00D563A5">
        <w:rPr>
          <w:rFonts w:eastAsia="仿宋_GB2312"/>
          <w:color w:val="000000" w:themeColor="text1"/>
          <w:sz w:val="32"/>
          <w:szCs w:val="32"/>
        </w:rPr>
        <w:t>个人劳动防护用品的使用和维护要求。</w:t>
      </w:r>
    </w:p>
    <w:p w:rsidR="00804CC4" w:rsidRPr="00D563A5" w:rsidRDefault="00804CC4" w:rsidP="00804CC4">
      <w:pPr>
        <w:spacing w:line="56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4.4.6 </w:t>
      </w:r>
      <w:r w:rsidRPr="00D563A5">
        <w:rPr>
          <w:rFonts w:eastAsia="仿宋_GB2312"/>
          <w:color w:val="000000" w:themeColor="text1"/>
          <w:sz w:val="32"/>
          <w:szCs w:val="32"/>
        </w:rPr>
        <w:t>典型事故案例分析。</w:t>
      </w:r>
    </w:p>
    <w:p w:rsidR="00804CC4" w:rsidRPr="00D563A5" w:rsidRDefault="00804CC4" w:rsidP="00804CC4">
      <w:pPr>
        <w:spacing w:line="560" w:lineRule="exact"/>
        <w:ind w:firstLine="482"/>
        <w:rPr>
          <w:rFonts w:eastAsia="仿宋_GB2312"/>
          <w:b/>
          <w:bCs/>
          <w:color w:val="000000" w:themeColor="text1"/>
          <w:sz w:val="32"/>
          <w:szCs w:val="32"/>
        </w:rPr>
      </w:pPr>
      <w:r w:rsidRPr="00D563A5">
        <w:rPr>
          <w:rFonts w:eastAsia="仿宋_GB2312"/>
          <w:b/>
          <w:bCs/>
          <w:color w:val="000000" w:themeColor="text1"/>
          <w:sz w:val="32"/>
          <w:szCs w:val="32"/>
        </w:rPr>
        <w:t>5</w:t>
      </w:r>
      <w:r w:rsidRPr="00D563A5">
        <w:rPr>
          <w:rFonts w:eastAsia="仿宋_GB2312"/>
          <w:b/>
          <w:bCs/>
          <w:color w:val="000000" w:themeColor="text1"/>
          <w:sz w:val="32"/>
          <w:szCs w:val="32"/>
        </w:rPr>
        <w:t>．再培训内容</w:t>
      </w:r>
    </w:p>
    <w:p w:rsidR="00804CC4" w:rsidRPr="00D563A5" w:rsidRDefault="00804CC4" w:rsidP="00804CC4">
      <w:pPr>
        <w:spacing w:line="560" w:lineRule="exact"/>
        <w:ind w:firstLine="480"/>
        <w:rPr>
          <w:rFonts w:eastAsia="仿宋_GB2312"/>
          <w:color w:val="000000" w:themeColor="text1"/>
          <w:sz w:val="32"/>
          <w:szCs w:val="32"/>
        </w:rPr>
      </w:pPr>
      <w:r w:rsidRPr="00D563A5">
        <w:rPr>
          <w:rFonts w:eastAsia="仿宋_GB2312"/>
          <w:color w:val="000000" w:themeColor="text1"/>
          <w:sz w:val="32"/>
          <w:szCs w:val="32"/>
        </w:rPr>
        <w:t>烟花爆竹生产经营单位从业人员应当按照有关规定，每年进行一次再培训。其内容包括：</w:t>
      </w:r>
    </w:p>
    <w:p w:rsidR="00804CC4" w:rsidRPr="00D563A5" w:rsidRDefault="00804CC4" w:rsidP="00804CC4">
      <w:pPr>
        <w:spacing w:line="560" w:lineRule="exact"/>
        <w:ind w:firstLine="482"/>
        <w:rPr>
          <w:rFonts w:eastAsia="仿宋_GB2312"/>
          <w:color w:val="000000" w:themeColor="text1"/>
          <w:sz w:val="32"/>
          <w:szCs w:val="32"/>
        </w:rPr>
      </w:pPr>
      <w:r w:rsidRPr="00D563A5">
        <w:rPr>
          <w:rFonts w:eastAsia="仿宋_GB2312"/>
          <w:b/>
          <w:color w:val="000000" w:themeColor="text1"/>
          <w:sz w:val="32"/>
          <w:szCs w:val="32"/>
        </w:rPr>
        <w:t>——</w:t>
      </w:r>
      <w:r w:rsidRPr="00D563A5">
        <w:rPr>
          <w:rFonts w:eastAsia="仿宋_GB2312"/>
          <w:color w:val="000000" w:themeColor="text1"/>
          <w:sz w:val="32"/>
          <w:szCs w:val="32"/>
        </w:rPr>
        <w:t>有关烟花爆竹安全管理新的法律、法规、标准、规程、规范及规章制度；</w:t>
      </w:r>
    </w:p>
    <w:p w:rsidR="00804CC4" w:rsidRPr="00D563A5" w:rsidRDefault="00804CC4" w:rsidP="00804CC4">
      <w:pPr>
        <w:spacing w:line="560" w:lineRule="exact"/>
        <w:ind w:firstLine="482"/>
        <w:rPr>
          <w:rFonts w:eastAsia="仿宋_GB2312"/>
          <w:color w:val="000000" w:themeColor="text1"/>
          <w:sz w:val="32"/>
          <w:szCs w:val="32"/>
        </w:rPr>
      </w:pPr>
      <w:r w:rsidRPr="00D563A5">
        <w:rPr>
          <w:rFonts w:eastAsia="仿宋_GB2312"/>
          <w:b/>
          <w:color w:val="000000" w:themeColor="text1"/>
          <w:sz w:val="32"/>
          <w:szCs w:val="32"/>
        </w:rPr>
        <w:t>——</w:t>
      </w:r>
      <w:r w:rsidRPr="00D563A5">
        <w:rPr>
          <w:rFonts w:eastAsia="仿宋_GB2312"/>
          <w:color w:val="000000" w:themeColor="text1"/>
          <w:sz w:val="32"/>
          <w:szCs w:val="32"/>
        </w:rPr>
        <w:t>有关烟花爆竹生产的新材料、新技术、新工艺、新设备及其安全技术要求；</w:t>
      </w:r>
    </w:p>
    <w:p w:rsidR="00804CC4" w:rsidRPr="00D563A5" w:rsidRDefault="00804CC4" w:rsidP="00804CC4">
      <w:pPr>
        <w:spacing w:line="560" w:lineRule="exact"/>
        <w:ind w:firstLine="482"/>
        <w:rPr>
          <w:rFonts w:eastAsia="仿宋_GB2312"/>
          <w:color w:val="000000" w:themeColor="text1"/>
          <w:sz w:val="32"/>
          <w:szCs w:val="32"/>
        </w:rPr>
      </w:pPr>
      <w:r w:rsidRPr="00D563A5">
        <w:rPr>
          <w:rFonts w:eastAsia="仿宋_GB2312"/>
          <w:b/>
          <w:color w:val="000000" w:themeColor="text1"/>
          <w:sz w:val="32"/>
          <w:szCs w:val="32"/>
        </w:rPr>
        <w:t>——</w:t>
      </w:r>
      <w:r w:rsidRPr="00D563A5">
        <w:rPr>
          <w:rFonts w:eastAsia="仿宋_GB2312"/>
          <w:color w:val="000000" w:themeColor="text1"/>
          <w:sz w:val="32"/>
          <w:szCs w:val="32"/>
        </w:rPr>
        <w:t>典型事故案例分析。</w:t>
      </w:r>
    </w:p>
    <w:p w:rsidR="00804CC4" w:rsidRPr="00D563A5" w:rsidRDefault="00804CC4" w:rsidP="00804CC4">
      <w:pPr>
        <w:spacing w:line="560" w:lineRule="exact"/>
        <w:ind w:firstLine="482"/>
        <w:rPr>
          <w:rFonts w:eastAsia="仿宋_GB2312"/>
          <w:b/>
          <w:bCs/>
          <w:color w:val="000000" w:themeColor="text1"/>
          <w:sz w:val="32"/>
          <w:szCs w:val="32"/>
        </w:rPr>
      </w:pPr>
      <w:r w:rsidRPr="00D563A5">
        <w:rPr>
          <w:rFonts w:eastAsia="仿宋_GB2312"/>
          <w:b/>
          <w:bCs/>
          <w:color w:val="000000" w:themeColor="text1"/>
          <w:sz w:val="32"/>
          <w:szCs w:val="32"/>
        </w:rPr>
        <w:t>6</w:t>
      </w:r>
      <w:r w:rsidRPr="00D563A5">
        <w:rPr>
          <w:rFonts w:eastAsia="仿宋_GB2312"/>
          <w:b/>
          <w:bCs/>
          <w:color w:val="000000" w:themeColor="text1"/>
          <w:sz w:val="32"/>
          <w:szCs w:val="32"/>
        </w:rPr>
        <w:t>．学时安排</w:t>
      </w:r>
    </w:p>
    <w:p w:rsidR="00804CC4" w:rsidRPr="00D563A5" w:rsidRDefault="00804CC4" w:rsidP="00804CC4">
      <w:pPr>
        <w:spacing w:line="56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6.1 </w:t>
      </w:r>
      <w:r w:rsidRPr="00D563A5">
        <w:rPr>
          <w:rFonts w:eastAsia="仿宋_GB2312"/>
          <w:color w:val="000000" w:themeColor="text1"/>
          <w:sz w:val="32"/>
          <w:szCs w:val="32"/>
        </w:rPr>
        <w:t>烟花爆竹生产经营单位从业人员岗前培训不少于</w:t>
      </w:r>
      <w:r w:rsidRPr="00D563A5">
        <w:rPr>
          <w:rFonts w:eastAsia="仿宋_GB2312"/>
          <w:color w:val="000000" w:themeColor="text1"/>
          <w:sz w:val="32"/>
          <w:szCs w:val="32"/>
        </w:rPr>
        <w:t>72</w:t>
      </w:r>
      <w:r w:rsidRPr="00D563A5">
        <w:rPr>
          <w:rFonts w:eastAsia="仿宋_GB2312"/>
          <w:color w:val="000000" w:themeColor="text1"/>
          <w:sz w:val="32"/>
          <w:szCs w:val="32"/>
        </w:rPr>
        <w:t>学时，具体培训学时安排应符合表</w:t>
      </w:r>
      <w:r w:rsidRPr="00D563A5">
        <w:rPr>
          <w:rFonts w:eastAsia="仿宋_GB2312"/>
          <w:color w:val="000000" w:themeColor="text1"/>
          <w:sz w:val="32"/>
          <w:szCs w:val="32"/>
        </w:rPr>
        <w:t>1</w:t>
      </w:r>
      <w:r w:rsidRPr="00D563A5">
        <w:rPr>
          <w:rFonts w:eastAsia="仿宋_GB2312"/>
          <w:color w:val="000000" w:themeColor="text1"/>
          <w:sz w:val="32"/>
          <w:szCs w:val="32"/>
        </w:rPr>
        <w:t>的规定。</w:t>
      </w:r>
    </w:p>
    <w:p w:rsidR="00804CC4" w:rsidRPr="00D563A5" w:rsidRDefault="00804CC4" w:rsidP="00804CC4">
      <w:pPr>
        <w:spacing w:line="56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6.2 </w:t>
      </w:r>
      <w:r w:rsidRPr="00D563A5">
        <w:rPr>
          <w:rFonts w:eastAsia="仿宋_GB2312"/>
          <w:color w:val="000000" w:themeColor="text1"/>
          <w:sz w:val="32"/>
          <w:szCs w:val="32"/>
        </w:rPr>
        <w:t>烟花爆竹生产经营单位从业人员再培训时间不少于</w:t>
      </w:r>
      <w:r w:rsidRPr="00D563A5">
        <w:rPr>
          <w:rFonts w:eastAsia="仿宋_GB2312"/>
          <w:color w:val="000000" w:themeColor="text1"/>
          <w:sz w:val="32"/>
          <w:szCs w:val="32"/>
        </w:rPr>
        <w:t>20</w:t>
      </w:r>
      <w:r w:rsidRPr="00D563A5">
        <w:rPr>
          <w:rFonts w:eastAsia="仿宋_GB2312"/>
          <w:color w:val="000000" w:themeColor="text1"/>
          <w:sz w:val="32"/>
          <w:szCs w:val="32"/>
        </w:rPr>
        <w:t>学时。</w:t>
      </w:r>
    </w:p>
    <w:p w:rsidR="00804CC4" w:rsidRPr="00D563A5" w:rsidRDefault="00804CC4" w:rsidP="00804CC4">
      <w:pPr>
        <w:spacing w:line="560" w:lineRule="exact"/>
        <w:jc w:val="center"/>
        <w:rPr>
          <w:rFonts w:eastAsia="仿宋_GB2312"/>
          <w:b/>
          <w:bCs/>
          <w:color w:val="000000" w:themeColor="text1"/>
          <w:sz w:val="32"/>
          <w:szCs w:val="32"/>
        </w:rPr>
      </w:pPr>
    </w:p>
    <w:p w:rsidR="00804CC4" w:rsidRPr="00D563A5" w:rsidRDefault="00804CC4" w:rsidP="00804CC4">
      <w:pPr>
        <w:keepNext/>
        <w:pageBreakBefore/>
        <w:spacing w:line="360" w:lineRule="auto"/>
        <w:jc w:val="center"/>
        <w:rPr>
          <w:rFonts w:eastAsia="华文中宋"/>
          <w:b/>
          <w:color w:val="000000" w:themeColor="text1"/>
          <w:sz w:val="28"/>
          <w:szCs w:val="28"/>
        </w:rPr>
      </w:pPr>
      <w:r w:rsidRPr="00D563A5">
        <w:rPr>
          <w:rFonts w:eastAsia="华文中宋"/>
          <w:b/>
          <w:color w:val="000000" w:themeColor="text1"/>
          <w:sz w:val="28"/>
          <w:szCs w:val="28"/>
        </w:rPr>
        <w:lastRenderedPageBreak/>
        <w:t>表</w:t>
      </w:r>
      <w:r w:rsidRPr="00D563A5">
        <w:rPr>
          <w:rFonts w:eastAsia="华文中宋"/>
          <w:b/>
          <w:color w:val="000000" w:themeColor="text1"/>
          <w:sz w:val="28"/>
          <w:szCs w:val="28"/>
        </w:rPr>
        <w:t xml:space="preserve">1 </w:t>
      </w:r>
      <w:r w:rsidRPr="00D563A5">
        <w:rPr>
          <w:rFonts w:eastAsia="华文中宋"/>
          <w:b/>
          <w:color w:val="000000" w:themeColor="text1"/>
          <w:sz w:val="28"/>
          <w:szCs w:val="28"/>
        </w:rPr>
        <w:t>烟花爆竹生产经营单位从业人员安全技能提升培训课时安排</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12"/>
        <w:gridCol w:w="2321"/>
        <w:gridCol w:w="4609"/>
        <w:gridCol w:w="1004"/>
      </w:tblGrid>
      <w:tr w:rsidR="00601770" w:rsidRPr="00D563A5" w:rsidTr="00804CC4">
        <w:trPr>
          <w:cantSplit/>
          <w:trHeight w:val="394"/>
        </w:trPr>
        <w:tc>
          <w:tcPr>
            <w:tcW w:w="1863" w:type="pct"/>
            <w:gridSpan w:val="2"/>
            <w:vAlign w:val="center"/>
          </w:tcPr>
          <w:p w:rsidR="00804CC4" w:rsidRPr="00D563A5" w:rsidRDefault="00804CC4" w:rsidP="00804CC4">
            <w:pPr>
              <w:spacing w:line="540" w:lineRule="exact"/>
              <w:jc w:val="center"/>
              <w:rPr>
                <w:b/>
                <w:bCs/>
                <w:color w:val="000000" w:themeColor="text1"/>
                <w:szCs w:val="21"/>
              </w:rPr>
            </w:pPr>
            <w:r w:rsidRPr="00D563A5">
              <w:rPr>
                <w:b/>
                <w:bCs/>
                <w:color w:val="000000" w:themeColor="text1"/>
                <w:szCs w:val="21"/>
              </w:rPr>
              <w:t>项</w:t>
            </w:r>
            <w:r w:rsidRPr="00D563A5">
              <w:rPr>
                <w:b/>
                <w:bCs/>
                <w:color w:val="000000" w:themeColor="text1"/>
                <w:szCs w:val="21"/>
              </w:rPr>
              <w:t xml:space="preserve"> </w:t>
            </w:r>
            <w:r w:rsidRPr="00D563A5">
              <w:rPr>
                <w:b/>
                <w:bCs/>
                <w:color w:val="000000" w:themeColor="text1"/>
                <w:szCs w:val="21"/>
              </w:rPr>
              <w:t>目</w:t>
            </w:r>
          </w:p>
        </w:tc>
        <w:tc>
          <w:tcPr>
            <w:tcW w:w="2576" w:type="pct"/>
            <w:vAlign w:val="center"/>
          </w:tcPr>
          <w:p w:rsidR="00804CC4" w:rsidRPr="00D563A5" w:rsidRDefault="00804CC4" w:rsidP="00804CC4">
            <w:pPr>
              <w:spacing w:line="540" w:lineRule="exact"/>
              <w:jc w:val="center"/>
              <w:rPr>
                <w:b/>
                <w:bCs/>
                <w:color w:val="000000" w:themeColor="text1"/>
                <w:szCs w:val="21"/>
              </w:rPr>
            </w:pPr>
            <w:proofErr w:type="gramStart"/>
            <w:r w:rsidRPr="00D563A5">
              <w:rPr>
                <w:b/>
                <w:bCs/>
                <w:color w:val="000000" w:themeColor="text1"/>
                <w:szCs w:val="21"/>
              </w:rPr>
              <w:t>培</w:t>
            </w:r>
            <w:proofErr w:type="gramEnd"/>
            <w:r w:rsidRPr="00D563A5">
              <w:rPr>
                <w:b/>
                <w:bCs/>
                <w:color w:val="000000" w:themeColor="text1"/>
                <w:szCs w:val="21"/>
              </w:rPr>
              <w:t xml:space="preserve">  </w:t>
            </w:r>
            <w:proofErr w:type="gramStart"/>
            <w:r w:rsidRPr="00D563A5">
              <w:rPr>
                <w:b/>
                <w:bCs/>
                <w:color w:val="000000" w:themeColor="text1"/>
                <w:szCs w:val="21"/>
              </w:rPr>
              <w:t>训</w:t>
            </w:r>
            <w:proofErr w:type="gramEnd"/>
            <w:r w:rsidRPr="00D563A5">
              <w:rPr>
                <w:b/>
                <w:bCs/>
                <w:color w:val="000000" w:themeColor="text1"/>
                <w:szCs w:val="21"/>
              </w:rPr>
              <w:t xml:space="preserve">  </w:t>
            </w:r>
            <w:r w:rsidRPr="00D563A5">
              <w:rPr>
                <w:b/>
                <w:bCs/>
                <w:color w:val="000000" w:themeColor="text1"/>
                <w:szCs w:val="21"/>
              </w:rPr>
              <w:t>内</w:t>
            </w:r>
            <w:r w:rsidRPr="00D563A5">
              <w:rPr>
                <w:b/>
                <w:bCs/>
                <w:color w:val="000000" w:themeColor="text1"/>
                <w:szCs w:val="21"/>
              </w:rPr>
              <w:t xml:space="preserve">  </w:t>
            </w:r>
            <w:r w:rsidRPr="00D563A5">
              <w:rPr>
                <w:b/>
                <w:bCs/>
                <w:color w:val="000000" w:themeColor="text1"/>
                <w:szCs w:val="21"/>
              </w:rPr>
              <w:t>容</w:t>
            </w:r>
          </w:p>
        </w:tc>
        <w:tc>
          <w:tcPr>
            <w:tcW w:w="561" w:type="pct"/>
            <w:vAlign w:val="center"/>
          </w:tcPr>
          <w:p w:rsidR="00804CC4" w:rsidRPr="00D563A5" w:rsidRDefault="00804CC4" w:rsidP="00804CC4">
            <w:pPr>
              <w:spacing w:line="540" w:lineRule="exact"/>
              <w:jc w:val="center"/>
              <w:rPr>
                <w:b/>
                <w:bCs/>
                <w:color w:val="000000" w:themeColor="text1"/>
                <w:szCs w:val="21"/>
              </w:rPr>
            </w:pPr>
            <w:r w:rsidRPr="00D563A5">
              <w:rPr>
                <w:b/>
                <w:bCs/>
                <w:color w:val="000000" w:themeColor="text1"/>
                <w:szCs w:val="21"/>
              </w:rPr>
              <w:t>学</w:t>
            </w:r>
            <w:r w:rsidRPr="00D563A5">
              <w:rPr>
                <w:b/>
                <w:bCs/>
                <w:color w:val="000000" w:themeColor="text1"/>
                <w:szCs w:val="21"/>
              </w:rPr>
              <w:t xml:space="preserve"> </w:t>
            </w:r>
            <w:r w:rsidRPr="00D563A5">
              <w:rPr>
                <w:b/>
                <w:bCs/>
                <w:color w:val="000000" w:themeColor="text1"/>
                <w:szCs w:val="21"/>
              </w:rPr>
              <w:t>时</w:t>
            </w:r>
          </w:p>
        </w:tc>
      </w:tr>
      <w:tr w:rsidR="00601770" w:rsidRPr="00D563A5" w:rsidTr="00804CC4">
        <w:trPr>
          <w:trHeight w:val="463"/>
        </w:trPr>
        <w:tc>
          <w:tcPr>
            <w:tcW w:w="566" w:type="pct"/>
            <w:vMerge w:val="restart"/>
            <w:vAlign w:val="center"/>
          </w:tcPr>
          <w:p w:rsidR="00804CC4" w:rsidRPr="00D563A5" w:rsidRDefault="00804CC4" w:rsidP="00804CC4">
            <w:pPr>
              <w:spacing w:line="540" w:lineRule="exact"/>
              <w:jc w:val="center"/>
              <w:rPr>
                <w:color w:val="000000" w:themeColor="text1"/>
                <w:szCs w:val="21"/>
              </w:rPr>
            </w:pPr>
            <w:r w:rsidRPr="00D563A5">
              <w:rPr>
                <w:color w:val="000000" w:themeColor="text1"/>
                <w:szCs w:val="21"/>
              </w:rPr>
              <w:t>培训</w:t>
            </w:r>
          </w:p>
        </w:tc>
        <w:tc>
          <w:tcPr>
            <w:tcW w:w="1297" w:type="pct"/>
            <w:vAlign w:val="center"/>
          </w:tcPr>
          <w:p w:rsidR="00804CC4" w:rsidRPr="00D563A5" w:rsidRDefault="00804CC4" w:rsidP="00804CC4">
            <w:pPr>
              <w:spacing w:line="540" w:lineRule="exact"/>
              <w:jc w:val="center"/>
              <w:rPr>
                <w:color w:val="000000" w:themeColor="text1"/>
                <w:szCs w:val="21"/>
              </w:rPr>
            </w:pPr>
            <w:r w:rsidRPr="00D563A5">
              <w:rPr>
                <w:color w:val="000000" w:themeColor="text1"/>
                <w:szCs w:val="21"/>
              </w:rPr>
              <w:t>第一单元</w:t>
            </w:r>
          </w:p>
        </w:tc>
        <w:tc>
          <w:tcPr>
            <w:tcW w:w="2576" w:type="pct"/>
          </w:tcPr>
          <w:p w:rsidR="00804CC4" w:rsidRPr="00D563A5" w:rsidRDefault="00804CC4" w:rsidP="00804CC4">
            <w:pPr>
              <w:spacing w:line="540" w:lineRule="exact"/>
              <w:rPr>
                <w:color w:val="000000" w:themeColor="text1"/>
                <w:szCs w:val="21"/>
              </w:rPr>
            </w:pPr>
            <w:r w:rsidRPr="00D563A5">
              <w:rPr>
                <w:color w:val="000000" w:themeColor="text1"/>
                <w:szCs w:val="21"/>
              </w:rPr>
              <w:t>安全管理法律法规与其他要求</w:t>
            </w:r>
          </w:p>
        </w:tc>
        <w:tc>
          <w:tcPr>
            <w:tcW w:w="561" w:type="pct"/>
            <w:vAlign w:val="center"/>
          </w:tcPr>
          <w:p w:rsidR="00804CC4" w:rsidRPr="00D563A5" w:rsidRDefault="00804CC4" w:rsidP="00804CC4">
            <w:pPr>
              <w:spacing w:line="540" w:lineRule="exact"/>
              <w:jc w:val="center"/>
              <w:rPr>
                <w:color w:val="000000" w:themeColor="text1"/>
                <w:szCs w:val="21"/>
              </w:rPr>
            </w:pPr>
            <w:r w:rsidRPr="00D563A5">
              <w:rPr>
                <w:color w:val="000000" w:themeColor="text1"/>
                <w:szCs w:val="21"/>
              </w:rPr>
              <w:t>6</w:t>
            </w:r>
          </w:p>
        </w:tc>
      </w:tr>
      <w:tr w:rsidR="00601770" w:rsidRPr="00D563A5" w:rsidTr="00804CC4">
        <w:trPr>
          <w:trHeight w:val="464"/>
        </w:trPr>
        <w:tc>
          <w:tcPr>
            <w:tcW w:w="566" w:type="pct"/>
            <w:vMerge/>
            <w:vAlign w:val="center"/>
          </w:tcPr>
          <w:p w:rsidR="00804CC4" w:rsidRPr="00D563A5" w:rsidRDefault="00804CC4" w:rsidP="00804CC4">
            <w:pPr>
              <w:spacing w:line="540" w:lineRule="exact"/>
              <w:jc w:val="center"/>
              <w:rPr>
                <w:color w:val="000000" w:themeColor="text1"/>
                <w:szCs w:val="21"/>
              </w:rPr>
            </w:pPr>
          </w:p>
        </w:tc>
        <w:tc>
          <w:tcPr>
            <w:tcW w:w="1297" w:type="pct"/>
            <w:vAlign w:val="center"/>
          </w:tcPr>
          <w:p w:rsidR="00804CC4" w:rsidRPr="00D563A5" w:rsidRDefault="00804CC4" w:rsidP="00804CC4">
            <w:pPr>
              <w:spacing w:line="540" w:lineRule="exact"/>
              <w:jc w:val="center"/>
              <w:rPr>
                <w:color w:val="000000" w:themeColor="text1"/>
                <w:szCs w:val="21"/>
              </w:rPr>
            </w:pPr>
            <w:r w:rsidRPr="00D563A5">
              <w:rPr>
                <w:color w:val="000000" w:themeColor="text1"/>
                <w:szCs w:val="21"/>
              </w:rPr>
              <w:t>第二单元</w:t>
            </w:r>
          </w:p>
        </w:tc>
        <w:tc>
          <w:tcPr>
            <w:tcW w:w="2576" w:type="pct"/>
          </w:tcPr>
          <w:p w:rsidR="00804CC4" w:rsidRPr="00D563A5" w:rsidRDefault="00804CC4" w:rsidP="00804CC4">
            <w:pPr>
              <w:spacing w:line="540" w:lineRule="exact"/>
              <w:rPr>
                <w:color w:val="000000" w:themeColor="text1"/>
                <w:szCs w:val="21"/>
              </w:rPr>
            </w:pPr>
            <w:r w:rsidRPr="00D563A5">
              <w:rPr>
                <w:color w:val="000000" w:themeColor="text1"/>
                <w:szCs w:val="21"/>
              </w:rPr>
              <w:t>安全管理基础知识</w:t>
            </w:r>
            <w:r w:rsidRPr="00D563A5">
              <w:rPr>
                <w:color w:val="000000" w:themeColor="text1"/>
                <w:szCs w:val="21"/>
              </w:rPr>
              <w:t xml:space="preserve">  </w:t>
            </w:r>
          </w:p>
        </w:tc>
        <w:tc>
          <w:tcPr>
            <w:tcW w:w="561" w:type="pct"/>
            <w:vAlign w:val="center"/>
          </w:tcPr>
          <w:p w:rsidR="00804CC4" w:rsidRPr="00D563A5" w:rsidRDefault="00804CC4" w:rsidP="00804CC4">
            <w:pPr>
              <w:spacing w:line="540" w:lineRule="exact"/>
              <w:jc w:val="center"/>
              <w:rPr>
                <w:color w:val="000000" w:themeColor="text1"/>
                <w:szCs w:val="21"/>
              </w:rPr>
            </w:pPr>
            <w:r w:rsidRPr="00D563A5">
              <w:rPr>
                <w:color w:val="000000" w:themeColor="text1"/>
                <w:szCs w:val="21"/>
              </w:rPr>
              <w:t>20</w:t>
            </w:r>
          </w:p>
        </w:tc>
      </w:tr>
      <w:tr w:rsidR="00601770" w:rsidRPr="00D563A5" w:rsidTr="00804CC4">
        <w:tc>
          <w:tcPr>
            <w:tcW w:w="566" w:type="pct"/>
            <w:vMerge/>
            <w:vAlign w:val="center"/>
          </w:tcPr>
          <w:p w:rsidR="00804CC4" w:rsidRPr="00D563A5" w:rsidRDefault="00804CC4" w:rsidP="00804CC4">
            <w:pPr>
              <w:spacing w:line="540" w:lineRule="exact"/>
              <w:jc w:val="center"/>
              <w:rPr>
                <w:color w:val="000000" w:themeColor="text1"/>
                <w:szCs w:val="21"/>
              </w:rPr>
            </w:pPr>
          </w:p>
        </w:tc>
        <w:tc>
          <w:tcPr>
            <w:tcW w:w="1297" w:type="pct"/>
            <w:vAlign w:val="center"/>
          </w:tcPr>
          <w:p w:rsidR="00804CC4" w:rsidRPr="00D563A5" w:rsidRDefault="00804CC4" w:rsidP="00804CC4">
            <w:pPr>
              <w:spacing w:line="540" w:lineRule="exact"/>
              <w:jc w:val="center"/>
              <w:rPr>
                <w:color w:val="000000" w:themeColor="text1"/>
                <w:szCs w:val="21"/>
              </w:rPr>
            </w:pPr>
            <w:r w:rsidRPr="00D563A5">
              <w:rPr>
                <w:color w:val="000000" w:themeColor="text1"/>
                <w:szCs w:val="21"/>
              </w:rPr>
              <w:t>第三单元</w:t>
            </w:r>
          </w:p>
        </w:tc>
        <w:tc>
          <w:tcPr>
            <w:tcW w:w="2576" w:type="pct"/>
          </w:tcPr>
          <w:p w:rsidR="00804CC4" w:rsidRPr="00D563A5" w:rsidRDefault="00804CC4" w:rsidP="00804CC4">
            <w:pPr>
              <w:spacing w:line="540" w:lineRule="exact"/>
              <w:rPr>
                <w:color w:val="000000" w:themeColor="text1"/>
                <w:szCs w:val="21"/>
              </w:rPr>
            </w:pPr>
            <w:r w:rsidRPr="00D563A5">
              <w:rPr>
                <w:color w:val="000000" w:themeColor="text1"/>
                <w:szCs w:val="21"/>
              </w:rPr>
              <w:t>安全技术基础知识</w:t>
            </w:r>
            <w:r w:rsidRPr="00D563A5">
              <w:rPr>
                <w:color w:val="000000" w:themeColor="text1"/>
                <w:szCs w:val="21"/>
              </w:rPr>
              <w:t xml:space="preserve"> </w:t>
            </w:r>
          </w:p>
        </w:tc>
        <w:tc>
          <w:tcPr>
            <w:tcW w:w="561" w:type="pct"/>
            <w:vAlign w:val="center"/>
          </w:tcPr>
          <w:p w:rsidR="00804CC4" w:rsidRPr="00D563A5" w:rsidRDefault="00804CC4" w:rsidP="00804CC4">
            <w:pPr>
              <w:spacing w:line="540" w:lineRule="exact"/>
              <w:jc w:val="center"/>
              <w:rPr>
                <w:color w:val="000000" w:themeColor="text1"/>
                <w:szCs w:val="21"/>
              </w:rPr>
            </w:pPr>
            <w:r w:rsidRPr="00D563A5">
              <w:rPr>
                <w:color w:val="000000" w:themeColor="text1"/>
                <w:szCs w:val="21"/>
              </w:rPr>
              <w:t>24</w:t>
            </w:r>
          </w:p>
        </w:tc>
      </w:tr>
      <w:tr w:rsidR="00601770" w:rsidRPr="00D563A5" w:rsidTr="00804CC4">
        <w:tc>
          <w:tcPr>
            <w:tcW w:w="566" w:type="pct"/>
            <w:vMerge/>
            <w:vAlign w:val="center"/>
          </w:tcPr>
          <w:p w:rsidR="00804CC4" w:rsidRPr="00D563A5" w:rsidRDefault="00804CC4" w:rsidP="00804CC4">
            <w:pPr>
              <w:spacing w:line="540" w:lineRule="exact"/>
              <w:jc w:val="center"/>
              <w:rPr>
                <w:color w:val="000000" w:themeColor="text1"/>
                <w:szCs w:val="21"/>
              </w:rPr>
            </w:pPr>
          </w:p>
        </w:tc>
        <w:tc>
          <w:tcPr>
            <w:tcW w:w="1297" w:type="pct"/>
            <w:vAlign w:val="center"/>
          </w:tcPr>
          <w:p w:rsidR="00804CC4" w:rsidRPr="00D563A5" w:rsidRDefault="00804CC4" w:rsidP="00804CC4">
            <w:pPr>
              <w:spacing w:line="540" w:lineRule="exact"/>
              <w:jc w:val="center"/>
              <w:rPr>
                <w:color w:val="000000" w:themeColor="text1"/>
                <w:szCs w:val="21"/>
              </w:rPr>
            </w:pPr>
            <w:r w:rsidRPr="00D563A5">
              <w:rPr>
                <w:color w:val="000000" w:themeColor="text1"/>
                <w:szCs w:val="21"/>
              </w:rPr>
              <w:t>第四单元</w:t>
            </w:r>
          </w:p>
        </w:tc>
        <w:tc>
          <w:tcPr>
            <w:tcW w:w="2576" w:type="pct"/>
          </w:tcPr>
          <w:p w:rsidR="00804CC4" w:rsidRPr="00D563A5" w:rsidRDefault="00804CC4" w:rsidP="00804CC4">
            <w:pPr>
              <w:spacing w:line="540" w:lineRule="exact"/>
              <w:rPr>
                <w:color w:val="000000" w:themeColor="text1"/>
                <w:szCs w:val="21"/>
              </w:rPr>
            </w:pPr>
            <w:r w:rsidRPr="00D563A5">
              <w:rPr>
                <w:color w:val="000000" w:themeColor="text1"/>
                <w:szCs w:val="21"/>
              </w:rPr>
              <w:t>风险防控与事故应急处置</w:t>
            </w:r>
          </w:p>
        </w:tc>
        <w:tc>
          <w:tcPr>
            <w:tcW w:w="561" w:type="pct"/>
            <w:vAlign w:val="center"/>
          </w:tcPr>
          <w:p w:rsidR="00804CC4" w:rsidRPr="00D563A5" w:rsidRDefault="00804CC4" w:rsidP="00804CC4">
            <w:pPr>
              <w:spacing w:line="540" w:lineRule="exact"/>
              <w:jc w:val="center"/>
              <w:rPr>
                <w:color w:val="000000" w:themeColor="text1"/>
                <w:szCs w:val="21"/>
              </w:rPr>
            </w:pPr>
            <w:r w:rsidRPr="00D563A5">
              <w:rPr>
                <w:color w:val="000000" w:themeColor="text1"/>
                <w:szCs w:val="21"/>
              </w:rPr>
              <w:t>16</w:t>
            </w:r>
          </w:p>
        </w:tc>
      </w:tr>
      <w:tr w:rsidR="00601770" w:rsidRPr="00D563A5" w:rsidTr="00804CC4">
        <w:trPr>
          <w:trHeight w:val="435"/>
        </w:trPr>
        <w:tc>
          <w:tcPr>
            <w:tcW w:w="566" w:type="pct"/>
            <w:vMerge/>
          </w:tcPr>
          <w:p w:rsidR="00804CC4" w:rsidRPr="00D563A5" w:rsidRDefault="00804CC4" w:rsidP="00804CC4">
            <w:pPr>
              <w:spacing w:line="540" w:lineRule="exact"/>
              <w:jc w:val="center"/>
              <w:rPr>
                <w:color w:val="000000" w:themeColor="text1"/>
                <w:szCs w:val="21"/>
              </w:rPr>
            </w:pPr>
          </w:p>
        </w:tc>
        <w:tc>
          <w:tcPr>
            <w:tcW w:w="3873" w:type="pct"/>
            <w:gridSpan w:val="2"/>
          </w:tcPr>
          <w:p w:rsidR="00804CC4" w:rsidRPr="00D563A5" w:rsidRDefault="00804CC4" w:rsidP="00804CC4">
            <w:pPr>
              <w:spacing w:line="540" w:lineRule="exact"/>
              <w:rPr>
                <w:color w:val="000000" w:themeColor="text1"/>
                <w:szCs w:val="21"/>
              </w:rPr>
            </w:pPr>
            <w:r w:rsidRPr="00D563A5">
              <w:rPr>
                <w:color w:val="000000" w:themeColor="text1"/>
                <w:szCs w:val="21"/>
              </w:rPr>
              <w:t>复</w:t>
            </w:r>
            <w:r w:rsidRPr="00D563A5">
              <w:rPr>
                <w:color w:val="000000" w:themeColor="text1"/>
                <w:szCs w:val="21"/>
              </w:rPr>
              <w:t xml:space="preserve"> </w:t>
            </w:r>
            <w:r w:rsidRPr="00D563A5">
              <w:rPr>
                <w:color w:val="000000" w:themeColor="text1"/>
                <w:szCs w:val="21"/>
              </w:rPr>
              <w:t>习</w:t>
            </w:r>
          </w:p>
        </w:tc>
        <w:tc>
          <w:tcPr>
            <w:tcW w:w="561" w:type="pct"/>
          </w:tcPr>
          <w:p w:rsidR="00804CC4" w:rsidRPr="00D563A5" w:rsidRDefault="00804CC4" w:rsidP="00804CC4">
            <w:pPr>
              <w:spacing w:line="540" w:lineRule="exact"/>
              <w:jc w:val="center"/>
              <w:rPr>
                <w:color w:val="000000" w:themeColor="text1"/>
                <w:szCs w:val="21"/>
              </w:rPr>
            </w:pPr>
            <w:r w:rsidRPr="00D563A5">
              <w:rPr>
                <w:color w:val="000000" w:themeColor="text1"/>
                <w:szCs w:val="21"/>
              </w:rPr>
              <w:t>4</w:t>
            </w:r>
          </w:p>
        </w:tc>
      </w:tr>
      <w:tr w:rsidR="00601770" w:rsidRPr="00D563A5" w:rsidTr="00804CC4">
        <w:trPr>
          <w:trHeight w:val="426"/>
        </w:trPr>
        <w:tc>
          <w:tcPr>
            <w:tcW w:w="566" w:type="pct"/>
            <w:vMerge/>
          </w:tcPr>
          <w:p w:rsidR="00804CC4" w:rsidRPr="00D563A5" w:rsidRDefault="00804CC4" w:rsidP="00804CC4">
            <w:pPr>
              <w:spacing w:line="540" w:lineRule="exact"/>
              <w:jc w:val="center"/>
              <w:rPr>
                <w:color w:val="000000" w:themeColor="text1"/>
                <w:szCs w:val="21"/>
              </w:rPr>
            </w:pPr>
          </w:p>
        </w:tc>
        <w:tc>
          <w:tcPr>
            <w:tcW w:w="3873" w:type="pct"/>
            <w:gridSpan w:val="2"/>
          </w:tcPr>
          <w:p w:rsidR="00804CC4" w:rsidRPr="00D563A5" w:rsidRDefault="00804CC4" w:rsidP="00804CC4">
            <w:pPr>
              <w:spacing w:line="540" w:lineRule="exact"/>
              <w:rPr>
                <w:color w:val="000000" w:themeColor="text1"/>
                <w:szCs w:val="21"/>
              </w:rPr>
            </w:pPr>
            <w:r w:rsidRPr="00D563A5">
              <w:rPr>
                <w:color w:val="000000" w:themeColor="text1"/>
                <w:szCs w:val="21"/>
              </w:rPr>
              <w:t>考</w:t>
            </w:r>
            <w:r w:rsidRPr="00D563A5">
              <w:rPr>
                <w:color w:val="000000" w:themeColor="text1"/>
                <w:szCs w:val="21"/>
              </w:rPr>
              <w:t xml:space="preserve"> </w:t>
            </w:r>
            <w:r w:rsidRPr="00D563A5">
              <w:rPr>
                <w:color w:val="000000" w:themeColor="text1"/>
                <w:szCs w:val="21"/>
              </w:rPr>
              <w:t>试</w:t>
            </w:r>
          </w:p>
        </w:tc>
        <w:tc>
          <w:tcPr>
            <w:tcW w:w="561" w:type="pct"/>
          </w:tcPr>
          <w:p w:rsidR="00804CC4" w:rsidRPr="00D563A5" w:rsidRDefault="00804CC4" w:rsidP="00804CC4">
            <w:pPr>
              <w:spacing w:line="540" w:lineRule="exact"/>
              <w:jc w:val="center"/>
              <w:rPr>
                <w:color w:val="000000" w:themeColor="text1"/>
                <w:szCs w:val="21"/>
              </w:rPr>
            </w:pPr>
            <w:r w:rsidRPr="00D563A5">
              <w:rPr>
                <w:color w:val="000000" w:themeColor="text1"/>
                <w:szCs w:val="21"/>
              </w:rPr>
              <w:t>2</w:t>
            </w:r>
          </w:p>
        </w:tc>
      </w:tr>
      <w:tr w:rsidR="00601770" w:rsidRPr="00D563A5" w:rsidTr="00804CC4">
        <w:trPr>
          <w:trHeight w:val="417"/>
        </w:trPr>
        <w:tc>
          <w:tcPr>
            <w:tcW w:w="566" w:type="pct"/>
            <w:vMerge/>
          </w:tcPr>
          <w:p w:rsidR="00804CC4" w:rsidRPr="00D563A5" w:rsidRDefault="00804CC4" w:rsidP="00804CC4">
            <w:pPr>
              <w:spacing w:line="540" w:lineRule="exact"/>
              <w:jc w:val="center"/>
              <w:rPr>
                <w:color w:val="000000" w:themeColor="text1"/>
                <w:szCs w:val="21"/>
              </w:rPr>
            </w:pPr>
          </w:p>
        </w:tc>
        <w:tc>
          <w:tcPr>
            <w:tcW w:w="3873" w:type="pct"/>
            <w:gridSpan w:val="2"/>
          </w:tcPr>
          <w:p w:rsidR="00804CC4" w:rsidRPr="00D563A5" w:rsidRDefault="00804CC4" w:rsidP="00804CC4">
            <w:pPr>
              <w:spacing w:line="540" w:lineRule="exact"/>
              <w:rPr>
                <w:color w:val="000000" w:themeColor="text1"/>
                <w:szCs w:val="21"/>
              </w:rPr>
            </w:pPr>
            <w:r w:rsidRPr="00D563A5">
              <w:rPr>
                <w:color w:val="000000" w:themeColor="text1"/>
                <w:szCs w:val="21"/>
              </w:rPr>
              <w:t>合</w:t>
            </w:r>
            <w:r w:rsidRPr="00D563A5">
              <w:rPr>
                <w:color w:val="000000" w:themeColor="text1"/>
                <w:szCs w:val="21"/>
              </w:rPr>
              <w:t xml:space="preserve"> </w:t>
            </w:r>
            <w:r w:rsidRPr="00D563A5">
              <w:rPr>
                <w:color w:val="000000" w:themeColor="text1"/>
                <w:szCs w:val="21"/>
              </w:rPr>
              <w:t>计</w:t>
            </w:r>
          </w:p>
        </w:tc>
        <w:tc>
          <w:tcPr>
            <w:tcW w:w="561" w:type="pct"/>
          </w:tcPr>
          <w:p w:rsidR="00804CC4" w:rsidRPr="00D563A5" w:rsidRDefault="00804CC4" w:rsidP="00804CC4">
            <w:pPr>
              <w:spacing w:line="540" w:lineRule="exact"/>
              <w:jc w:val="center"/>
              <w:rPr>
                <w:color w:val="000000" w:themeColor="text1"/>
                <w:szCs w:val="21"/>
              </w:rPr>
            </w:pPr>
            <w:r w:rsidRPr="00D563A5">
              <w:rPr>
                <w:color w:val="000000" w:themeColor="text1"/>
                <w:szCs w:val="21"/>
              </w:rPr>
              <w:t>72</w:t>
            </w:r>
          </w:p>
        </w:tc>
      </w:tr>
      <w:tr w:rsidR="00601770" w:rsidRPr="00D563A5" w:rsidTr="00804CC4">
        <w:trPr>
          <w:trHeight w:val="1685"/>
        </w:trPr>
        <w:tc>
          <w:tcPr>
            <w:tcW w:w="566" w:type="pct"/>
            <w:vMerge w:val="restart"/>
            <w:vAlign w:val="center"/>
          </w:tcPr>
          <w:p w:rsidR="00804CC4" w:rsidRPr="00D563A5" w:rsidRDefault="00804CC4" w:rsidP="00804CC4">
            <w:pPr>
              <w:spacing w:line="540" w:lineRule="exact"/>
              <w:jc w:val="center"/>
              <w:rPr>
                <w:color w:val="000000" w:themeColor="text1"/>
                <w:szCs w:val="21"/>
              </w:rPr>
            </w:pPr>
            <w:r w:rsidRPr="00D563A5">
              <w:rPr>
                <w:color w:val="000000" w:themeColor="text1"/>
                <w:szCs w:val="21"/>
              </w:rPr>
              <w:t>再培训</w:t>
            </w:r>
          </w:p>
        </w:tc>
        <w:tc>
          <w:tcPr>
            <w:tcW w:w="3873" w:type="pct"/>
            <w:gridSpan w:val="2"/>
          </w:tcPr>
          <w:p w:rsidR="00804CC4" w:rsidRPr="00D563A5" w:rsidRDefault="00804CC4" w:rsidP="00804CC4">
            <w:pPr>
              <w:spacing w:line="540" w:lineRule="exact"/>
              <w:ind w:hanging="270"/>
              <w:rPr>
                <w:color w:val="000000" w:themeColor="text1"/>
                <w:szCs w:val="21"/>
              </w:rPr>
            </w:pPr>
            <w:r w:rsidRPr="00D563A5">
              <w:rPr>
                <w:color w:val="000000" w:themeColor="text1"/>
                <w:szCs w:val="21"/>
              </w:rPr>
              <w:t>1</w:t>
            </w:r>
            <w:r w:rsidRPr="00D563A5">
              <w:rPr>
                <w:color w:val="000000" w:themeColor="text1"/>
                <w:szCs w:val="21"/>
              </w:rPr>
              <w:t>．</w:t>
            </w:r>
            <w:r w:rsidRPr="00D563A5">
              <w:rPr>
                <w:color w:val="000000" w:themeColor="text1"/>
                <w:szCs w:val="21"/>
              </w:rPr>
              <w:t>1.</w:t>
            </w:r>
            <w:r w:rsidRPr="00D563A5">
              <w:rPr>
                <w:color w:val="000000" w:themeColor="text1"/>
                <w:szCs w:val="21"/>
              </w:rPr>
              <w:t>有关安全管理新的法律、法规、标准、规程、规范及规章制度；</w:t>
            </w:r>
          </w:p>
          <w:p w:rsidR="00804CC4" w:rsidRPr="00D563A5" w:rsidRDefault="00804CC4" w:rsidP="00804CC4">
            <w:pPr>
              <w:spacing w:line="540" w:lineRule="exact"/>
              <w:ind w:hanging="270"/>
              <w:rPr>
                <w:color w:val="000000" w:themeColor="text1"/>
                <w:szCs w:val="21"/>
              </w:rPr>
            </w:pPr>
            <w:r w:rsidRPr="00D563A5">
              <w:rPr>
                <w:color w:val="000000" w:themeColor="text1"/>
                <w:szCs w:val="21"/>
              </w:rPr>
              <w:t>2</w:t>
            </w:r>
            <w:r w:rsidRPr="00D563A5">
              <w:rPr>
                <w:color w:val="000000" w:themeColor="text1"/>
                <w:szCs w:val="21"/>
              </w:rPr>
              <w:t>．</w:t>
            </w:r>
            <w:r w:rsidRPr="00D563A5">
              <w:rPr>
                <w:color w:val="000000" w:themeColor="text1"/>
                <w:szCs w:val="21"/>
              </w:rPr>
              <w:t>2.</w:t>
            </w:r>
            <w:r w:rsidRPr="00D563A5">
              <w:rPr>
                <w:color w:val="000000" w:themeColor="text1"/>
                <w:szCs w:val="21"/>
              </w:rPr>
              <w:t>有关烟花爆竹生产的新技术、新材料、新工艺、新设备及其安全技术要求；</w:t>
            </w:r>
          </w:p>
          <w:p w:rsidR="00804CC4" w:rsidRPr="00D563A5" w:rsidRDefault="00804CC4" w:rsidP="00804CC4">
            <w:pPr>
              <w:spacing w:line="540" w:lineRule="exact"/>
              <w:rPr>
                <w:color w:val="000000" w:themeColor="text1"/>
                <w:szCs w:val="21"/>
              </w:rPr>
            </w:pPr>
            <w:r w:rsidRPr="00D563A5">
              <w:rPr>
                <w:color w:val="000000" w:themeColor="text1"/>
                <w:szCs w:val="21"/>
              </w:rPr>
              <w:t>3.</w:t>
            </w:r>
            <w:r w:rsidRPr="00D563A5">
              <w:rPr>
                <w:color w:val="000000" w:themeColor="text1"/>
                <w:szCs w:val="21"/>
              </w:rPr>
              <w:t>典型烟花爆竹事故案例分析。</w:t>
            </w:r>
          </w:p>
        </w:tc>
        <w:tc>
          <w:tcPr>
            <w:tcW w:w="561" w:type="pct"/>
            <w:vAlign w:val="center"/>
          </w:tcPr>
          <w:p w:rsidR="00804CC4" w:rsidRPr="00D563A5" w:rsidRDefault="00804CC4" w:rsidP="00804CC4">
            <w:pPr>
              <w:spacing w:line="540" w:lineRule="exact"/>
              <w:jc w:val="center"/>
              <w:rPr>
                <w:color w:val="000000" w:themeColor="text1"/>
                <w:szCs w:val="21"/>
              </w:rPr>
            </w:pPr>
            <w:r w:rsidRPr="00D563A5">
              <w:rPr>
                <w:color w:val="000000" w:themeColor="text1"/>
                <w:szCs w:val="21"/>
              </w:rPr>
              <w:t>18</w:t>
            </w:r>
          </w:p>
        </w:tc>
      </w:tr>
      <w:tr w:rsidR="00601770" w:rsidRPr="00D563A5" w:rsidTr="00804CC4">
        <w:trPr>
          <w:trHeight w:val="258"/>
        </w:trPr>
        <w:tc>
          <w:tcPr>
            <w:tcW w:w="566" w:type="pct"/>
            <w:vMerge/>
            <w:vAlign w:val="center"/>
          </w:tcPr>
          <w:p w:rsidR="00804CC4" w:rsidRPr="00D563A5" w:rsidRDefault="00804CC4" w:rsidP="00804CC4">
            <w:pPr>
              <w:spacing w:line="540" w:lineRule="exact"/>
              <w:jc w:val="center"/>
              <w:rPr>
                <w:color w:val="000000" w:themeColor="text1"/>
                <w:szCs w:val="21"/>
              </w:rPr>
            </w:pPr>
          </w:p>
        </w:tc>
        <w:tc>
          <w:tcPr>
            <w:tcW w:w="3873" w:type="pct"/>
            <w:gridSpan w:val="2"/>
          </w:tcPr>
          <w:p w:rsidR="00804CC4" w:rsidRPr="00D563A5" w:rsidRDefault="00804CC4" w:rsidP="00804CC4">
            <w:pPr>
              <w:spacing w:line="540" w:lineRule="exact"/>
              <w:rPr>
                <w:color w:val="000000" w:themeColor="text1"/>
                <w:szCs w:val="21"/>
              </w:rPr>
            </w:pPr>
            <w:r w:rsidRPr="00D563A5">
              <w:rPr>
                <w:color w:val="000000" w:themeColor="text1"/>
                <w:szCs w:val="21"/>
              </w:rPr>
              <w:t>考</w:t>
            </w:r>
            <w:r w:rsidRPr="00D563A5">
              <w:rPr>
                <w:color w:val="000000" w:themeColor="text1"/>
                <w:szCs w:val="21"/>
              </w:rPr>
              <w:t xml:space="preserve"> </w:t>
            </w:r>
            <w:r w:rsidRPr="00D563A5">
              <w:rPr>
                <w:color w:val="000000" w:themeColor="text1"/>
                <w:szCs w:val="21"/>
              </w:rPr>
              <w:t>试</w:t>
            </w:r>
          </w:p>
        </w:tc>
        <w:tc>
          <w:tcPr>
            <w:tcW w:w="561" w:type="pct"/>
            <w:vAlign w:val="center"/>
          </w:tcPr>
          <w:p w:rsidR="00804CC4" w:rsidRPr="00D563A5" w:rsidRDefault="00804CC4" w:rsidP="00804CC4">
            <w:pPr>
              <w:spacing w:line="540" w:lineRule="exact"/>
              <w:jc w:val="center"/>
              <w:rPr>
                <w:color w:val="000000" w:themeColor="text1"/>
                <w:szCs w:val="21"/>
              </w:rPr>
            </w:pPr>
            <w:r w:rsidRPr="00D563A5">
              <w:rPr>
                <w:color w:val="000000" w:themeColor="text1"/>
                <w:szCs w:val="21"/>
              </w:rPr>
              <w:t>2</w:t>
            </w:r>
          </w:p>
        </w:tc>
      </w:tr>
      <w:tr w:rsidR="00601770" w:rsidRPr="00D563A5" w:rsidTr="00804CC4">
        <w:trPr>
          <w:trHeight w:val="190"/>
        </w:trPr>
        <w:tc>
          <w:tcPr>
            <w:tcW w:w="566" w:type="pct"/>
            <w:vMerge/>
            <w:vAlign w:val="center"/>
          </w:tcPr>
          <w:p w:rsidR="00804CC4" w:rsidRPr="00D563A5" w:rsidRDefault="00804CC4" w:rsidP="00804CC4">
            <w:pPr>
              <w:spacing w:line="540" w:lineRule="exact"/>
              <w:jc w:val="center"/>
              <w:rPr>
                <w:color w:val="000000" w:themeColor="text1"/>
                <w:szCs w:val="21"/>
              </w:rPr>
            </w:pPr>
          </w:p>
        </w:tc>
        <w:tc>
          <w:tcPr>
            <w:tcW w:w="3873" w:type="pct"/>
            <w:gridSpan w:val="2"/>
          </w:tcPr>
          <w:p w:rsidR="00804CC4" w:rsidRPr="00D563A5" w:rsidRDefault="00804CC4" w:rsidP="00804CC4">
            <w:pPr>
              <w:spacing w:line="540" w:lineRule="exact"/>
              <w:rPr>
                <w:color w:val="000000" w:themeColor="text1"/>
                <w:szCs w:val="21"/>
              </w:rPr>
            </w:pPr>
            <w:r w:rsidRPr="00D563A5">
              <w:rPr>
                <w:color w:val="000000" w:themeColor="text1"/>
                <w:szCs w:val="21"/>
              </w:rPr>
              <w:t>合</w:t>
            </w:r>
            <w:r w:rsidRPr="00D563A5">
              <w:rPr>
                <w:color w:val="000000" w:themeColor="text1"/>
                <w:szCs w:val="21"/>
              </w:rPr>
              <w:t xml:space="preserve"> </w:t>
            </w:r>
            <w:r w:rsidRPr="00D563A5">
              <w:rPr>
                <w:color w:val="000000" w:themeColor="text1"/>
                <w:szCs w:val="21"/>
              </w:rPr>
              <w:t>计</w:t>
            </w:r>
          </w:p>
        </w:tc>
        <w:tc>
          <w:tcPr>
            <w:tcW w:w="561" w:type="pct"/>
            <w:vAlign w:val="center"/>
          </w:tcPr>
          <w:p w:rsidR="00804CC4" w:rsidRPr="00D563A5" w:rsidRDefault="00804CC4" w:rsidP="00804CC4">
            <w:pPr>
              <w:spacing w:line="540" w:lineRule="exact"/>
              <w:jc w:val="center"/>
              <w:rPr>
                <w:color w:val="000000" w:themeColor="text1"/>
                <w:szCs w:val="21"/>
              </w:rPr>
            </w:pPr>
            <w:r w:rsidRPr="00D563A5">
              <w:rPr>
                <w:color w:val="000000" w:themeColor="text1"/>
                <w:szCs w:val="21"/>
              </w:rPr>
              <w:t>20</w:t>
            </w:r>
          </w:p>
        </w:tc>
      </w:tr>
    </w:tbl>
    <w:p w:rsidR="00804CC4" w:rsidRPr="00D563A5" w:rsidRDefault="00804CC4" w:rsidP="00804CC4">
      <w:pPr>
        <w:rPr>
          <w:color w:val="000000" w:themeColor="text1"/>
        </w:rPr>
      </w:pPr>
    </w:p>
    <w:p w:rsidR="00A81536" w:rsidRPr="00D563A5" w:rsidRDefault="00A81536" w:rsidP="009E6ADE">
      <w:pPr>
        <w:pStyle w:val="2"/>
        <w:spacing w:line="540" w:lineRule="exact"/>
        <w:ind w:firstLine="0"/>
        <w:rPr>
          <w:rFonts w:ascii="Times New Roman"/>
          <w:color w:val="000000" w:themeColor="text1"/>
        </w:rPr>
      </w:pPr>
    </w:p>
    <w:p w:rsidR="00BE309C" w:rsidRPr="00D563A5" w:rsidRDefault="00BE309C" w:rsidP="009E6ADE">
      <w:pPr>
        <w:pStyle w:val="2"/>
        <w:spacing w:line="540" w:lineRule="exact"/>
        <w:ind w:firstLine="0"/>
        <w:rPr>
          <w:rFonts w:ascii="Times New Roman"/>
          <w:color w:val="000000" w:themeColor="text1"/>
        </w:rPr>
      </w:pPr>
      <w:bookmarkStart w:id="0" w:name="_GoBack"/>
      <w:bookmarkEnd w:id="0"/>
    </w:p>
    <w:sectPr w:rsidR="00BE309C" w:rsidRPr="00D563A5">
      <w:footerReference w:type="default" r:id="rId9"/>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A9" w:rsidRDefault="008A69A9" w:rsidP="009E6ADE">
      <w:r>
        <w:separator/>
      </w:r>
    </w:p>
  </w:endnote>
  <w:endnote w:type="continuationSeparator" w:id="0">
    <w:p w:rsidR="008A69A9" w:rsidRDefault="008A69A9" w:rsidP="009E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101655"/>
      <w:docPartObj>
        <w:docPartGallery w:val="Page Numbers (Bottom of Page)"/>
        <w:docPartUnique/>
      </w:docPartObj>
    </w:sdtPr>
    <w:sdtEndPr/>
    <w:sdtContent>
      <w:p w:rsidR="009E6ADE" w:rsidRDefault="009E6ADE">
        <w:pPr>
          <w:pStyle w:val="a5"/>
          <w:jc w:val="center"/>
        </w:pPr>
        <w:r>
          <w:fldChar w:fldCharType="begin"/>
        </w:r>
        <w:r>
          <w:instrText>PAGE   \* MERGEFORMAT</w:instrText>
        </w:r>
        <w:r>
          <w:fldChar w:fldCharType="separate"/>
        </w:r>
        <w:r w:rsidR="004B095B" w:rsidRPr="004B095B">
          <w:rPr>
            <w:noProof/>
            <w:lang w:val="zh-CN"/>
          </w:rPr>
          <w:t>5</w:t>
        </w:r>
        <w:r>
          <w:fldChar w:fldCharType="end"/>
        </w:r>
      </w:p>
    </w:sdtContent>
  </w:sdt>
  <w:p w:rsidR="009E6ADE" w:rsidRDefault="009E6A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A9" w:rsidRDefault="008A69A9" w:rsidP="009E6ADE">
      <w:r>
        <w:separator/>
      </w:r>
    </w:p>
  </w:footnote>
  <w:footnote w:type="continuationSeparator" w:id="0">
    <w:p w:rsidR="008A69A9" w:rsidRDefault="008A69A9" w:rsidP="009E6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6C650"/>
    <w:multiLevelType w:val="singleLevel"/>
    <w:tmpl w:val="5E96C650"/>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DE"/>
    <w:rsid w:val="00000932"/>
    <w:rsid w:val="00004D6E"/>
    <w:rsid w:val="00005E8B"/>
    <w:rsid w:val="00012203"/>
    <w:rsid w:val="00012EEB"/>
    <w:rsid w:val="0001492A"/>
    <w:rsid w:val="00015444"/>
    <w:rsid w:val="00016E7E"/>
    <w:rsid w:val="000170D5"/>
    <w:rsid w:val="0002077B"/>
    <w:rsid w:val="00025E6B"/>
    <w:rsid w:val="0003136C"/>
    <w:rsid w:val="0003287B"/>
    <w:rsid w:val="00035272"/>
    <w:rsid w:val="00040F34"/>
    <w:rsid w:val="00040F46"/>
    <w:rsid w:val="00041075"/>
    <w:rsid w:val="00041EAE"/>
    <w:rsid w:val="00042AE4"/>
    <w:rsid w:val="000471A9"/>
    <w:rsid w:val="00050C07"/>
    <w:rsid w:val="00077CFB"/>
    <w:rsid w:val="0008291D"/>
    <w:rsid w:val="000850C3"/>
    <w:rsid w:val="00097B4B"/>
    <w:rsid w:val="000A109A"/>
    <w:rsid w:val="000A2495"/>
    <w:rsid w:val="000A6C7C"/>
    <w:rsid w:val="000B0179"/>
    <w:rsid w:val="000B0D70"/>
    <w:rsid w:val="000B6332"/>
    <w:rsid w:val="000B7BC9"/>
    <w:rsid w:val="000C01F4"/>
    <w:rsid w:val="000C0A45"/>
    <w:rsid w:val="000C21AD"/>
    <w:rsid w:val="000C31DC"/>
    <w:rsid w:val="000C52C8"/>
    <w:rsid w:val="000C542B"/>
    <w:rsid w:val="000C61AE"/>
    <w:rsid w:val="000D07EB"/>
    <w:rsid w:val="000D1221"/>
    <w:rsid w:val="000E0BBB"/>
    <w:rsid w:val="000E0FB6"/>
    <w:rsid w:val="000E3EDD"/>
    <w:rsid w:val="000E517A"/>
    <w:rsid w:val="000E67C1"/>
    <w:rsid w:val="000E7192"/>
    <w:rsid w:val="000F2FA0"/>
    <w:rsid w:val="000F6663"/>
    <w:rsid w:val="000F6DE3"/>
    <w:rsid w:val="00111093"/>
    <w:rsid w:val="0011537C"/>
    <w:rsid w:val="00121667"/>
    <w:rsid w:val="001230DA"/>
    <w:rsid w:val="0012402C"/>
    <w:rsid w:val="0013694C"/>
    <w:rsid w:val="0015208F"/>
    <w:rsid w:val="001527EB"/>
    <w:rsid w:val="001537EC"/>
    <w:rsid w:val="00153CC6"/>
    <w:rsid w:val="00155E53"/>
    <w:rsid w:val="00161A99"/>
    <w:rsid w:val="00162C5A"/>
    <w:rsid w:val="00165308"/>
    <w:rsid w:val="00166765"/>
    <w:rsid w:val="00166929"/>
    <w:rsid w:val="00171A5B"/>
    <w:rsid w:val="0017297D"/>
    <w:rsid w:val="00175CBF"/>
    <w:rsid w:val="00177860"/>
    <w:rsid w:val="00180285"/>
    <w:rsid w:val="00180405"/>
    <w:rsid w:val="00180897"/>
    <w:rsid w:val="001809A7"/>
    <w:rsid w:val="00181403"/>
    <w:rsid w:val="0018193B"/>
    <w:rsid w:val="00182763"/>
    <w:rsid w:val="001827B7"/>
    <w:rsid w:val="001840C2"/>
    <w:rsid w:val="001854A6"/>
    <w:rsid w:val="001963D0"/>
    <w:rsid w:val="00197AC2"/>
    <w:rsid w:val="001A3BE7"/>
    <w:rsid w:val="001A6B06"/>
    <w:rsid w:val="001A6D06"/>
    <w:rsid w:val="001A6D44"/>
    <w:rsid w:val="001B0042"/>
    <w:rsid w:val="001B209D"/>
    <w:rsid w:val="001B2E19"/>
    <w:rsid w:val="001B3F3C"/>
    <w:rsid w:val="001B49CB"/>
    <w:rsid w:val="001B59C5"/>
    <w:rsid w:val="001C4579"/>
    <w:rsid w:val="001C65BB"/>
    <w:rsid w:val="001D094D"/>
    <w:rsid w:val="001D5DA3"/>
    <w:rsid w:val="001D62A5"/>
    <w:rsid w:val="001D70A3"/>
    <w:rsid w:val="001E40A0"/>
    <w:rsid w:val="001E41C2"/>
    <w:rsid w:val="001E5137"/>
    <w:rsid w:val="001E75E7"/>
    <w:rsid w:val="001F0467"/>
    <w:rsid w:val="001F3B9B"/>
    <w:rsid w:val="001F4A85"/>
    <w:rsid w:val="001F5764"/>
    <w:rsid w:val="001F6EB8"/>
    <w:rsid w:val="001F7F74"/>
    <w:rsid w:val="00200FB1"/>
    <w:rsid w:val="0020328B"/>
    <w:rsid w:val="00203B25"/>
    <w:rsid w:val="00204420"/>
    <w:rsid w:val="002059BA"/>
    <w:rsid w:val="00206E90"/>
    <w:rsid w:val="00207F94"/>
    <w:rsid w:val="00210EA6"/>
    <w:rsid w:val="0021132B"/>
    <w:rsid w:val="0021180C"/>
    <w:rsid w:val="00212EF5"/>
    <w:rsid w:val="0021357F"/>
    <w:rsid w:val="00213C99"/>
    <w:rsid w:val="002168B6"/>
    <w:rsid w:val="00221641"/>
    <w:rsid w:val="0022376F"/>
    <w:rsid w:val="0022558B"/>
    <w:rsid w:val="002273B0"/>
    <w:rsid w:val="002319CD"/>
    <w:rsid w:val="0023577B"/>
    <w:rsid w:val="002364D9"/>
    <w:rsid w:val="002369BB"/>
    <w:rsid w:val="00236B34"/>
    <w:rsid w:val="002370BF"/>
    <w:rsid w:val="00240F21"/>
    <w:rsid w:val="002410D6"/>
    <w:rsid w:val="00243122"/>
    <w:rsid w:val="00246E57"/>
    <w:rsid w:val="002509C9"/>
    <w:rsid w:val="002510AC"/>
    <w:rsid w:val="00253F0E"/>
    <w:rsid w:val="002579F1"/>
    <w:rsid w:val="00260190"/>
    <w:rsid w:val="00262457"/>
    <w:rsid w:val="00262DC3"/>
    <w:rsid w:val="00266715"/>
    <w:rsid w:val="00266DC5"/>
    <w:rsid w:val="002702F0"/>
    <w:rsid w:val="00270AEB"/>
    <w:rsid w:val="002738A4"/>
    <w:rsid w:val="002770A4"/>
    <w:rsid w:val="002774CD"/>
    <w:rsid w:val="002924A7"/>
    <w:rsid w:val="0029309F"/>
    <w:rsid w:val="00293226"/>
    <w:rsid w:val="002A2F4E"/>
    <w:rsid w:val="002A38D9"/>
    <w:rsid w:val="002A3F3A"/>
    <w:rsid w:val="002C7C9F"/>
    <w:rsid w:val="002D178A"/>
    <w:rsid w:val="002D3138"/>
    <w:rsid w:val="002D5E7D"/>
    <w:rsid w:val="002E4A8A"/>
    <w:rsid w:val="002E6084"/>
    <w:rsid w:val="002F0537"/>
    <w:rsid w:val="002F61AC"/>
    <w:rsid w:val="00302E5E"/>
    <w:rsid w:val="00304496"/>
    <w:rsid w:val="0030551C"/>
    <w:rsid w:val="00306836"/>
    <w:rsid w:val="003150B0"/>
    <w:rsid w:val="003169A7"/>
    <w:rsid w:val="00316D80"/>
    <w:rsid w:val="003226BC"/>
    <w:rsid w:val="00322796"/>
    <w:rsid w:val="0032296F"/>
    <w:rsid w:val="00325AB0"/>
    <w:rsid w:val="00326775"/>
    <w:rsid w:val="00326E1A"/>
    <w:rsid w:val="00331F1A"/>
    <w:rsid w:val="00334C62"/>
    <w:rsid w:val="00340A9D"/>
    <w:rsid w:val="00343CB3"/>
    <w:rsid w:val="00352642"/>
    <w:rsid w:val="003533FC"/>
    <w:rsid w:val="0035782D"/>
    <w:rsid w:val="00360587"/>
    <w:rsid w:val="003615AE"/>
    <w:rsid w:val="00362EC3"/>
    <w:rsid w:val="003653F3"/>
    <w:rsid w:val="003729C9"/>
    <w:rsid w:val="00375AF9"/>
    <w:rsid w:val="003761AA"/>
    <w:rsid w:val="003766C0"/>
    <w:rsid w:val="00384725"/>
    <w:rsid w:val="00385763"/>
    <w:rsid w:val="00386DF8"/>
    <w:rsid w:val="00391EE2"/>
    <w:rsid w:val="00396F39"/>
    <w:rsid w:val="003A25E0"/>
    <w:rsid w:val="003A5ACF"/>
    <w:rsid w:val="003B26EF"/>
    <w:rsid w:val="003B2FBC"/>
    <w:rsid w:val="003B5B05"/>
    <w:rsid w:val="003C0879"/>
    <w:rsid w:val="003C1B6B"/>
    <w:rsid w:val="003C4E13"/>
    <w:rsid w:val="003C4ED2"/>
    <w:rsid w:val="003C51A7"/>
    <w:rsid w:val="003D01A3"/>
    <w:rsid w:val="003D319C"/>
    <w:rsid w:val="003D32D1"/>
    <w:rsid w:val="003D43E2"/>
    <w:rsid w:val="003E0FFB"/>
    <w:rsid w:val="003E6E0A"/>
    <w:rsid w:val="003F7B1D"/>
    <w:rsid w:val="00404D59"/>
    <w:rsid w:val="0040664F"/>
    <w:rsid w:val="0040722B"/>
    <w:rsid w:val="004078C9"/>
    <w:rsid w:val="00415585"/>
    <w:rsid w:val="00420907"/>
    <w:rsid w:val="004223AA"/>
    <w:rsid w:val="004227AA"/>
    <w:rsid w:val="004229C4"/>
    <w:rsid w:val="00425436"/>
    <w:rsid w:val="00426A11"/>
    <w:rsid w:val="004363AD"/>
    <w:rsid w:val="00437E42"/>
    <w:rsid w:val="0044215B"/>
    <w:rsid w:val="0044253B"/>
    <w:rsid w:val="00443668"/>
    <w:rsid w:val="00444C74"/>
    <w:rsid w:val="0045128D"/>
    <w:rsid w:val="00461300"/>
    <w:rsid w:val="00463F43"/>
    <w:rsid w:val="00470172"/>
    <w:rsid w:val="0047287B"/>
    <w:rsid w:val="00474DCC"/>
    <w:rsid w:val="00483A49"/>
    <w:rsid w:val="00483F71"/>
    <w:rsid w:val="00484400"/>
    <w:rsid w:val="0049120F"/>
    <w:rsid w:val="00491B98"/>
    <w:rsid w:val="00497429"/>
    <w:rsid w:val="004A40F5"/>
    <w:rsid w:val="004B095B"/>
    <w:rsid w:val="004B0B46"/>
    <w:rsid w:val="004B152D"/>
    <w:rsid w:val="004B3101"/>
    <w:rsid w:val="004B6915"/>
    <w:rsid w:val="004B7366"/>
    <w:rsid w:val="004C26A2"/>
    <w:rsid w:val="004C38D1"/>
    <w:rsid w:val="004D46C0"/>
    <w:rsid w:val="004D5347"/>
    <w:rsid w:val="004D545B"/>
    <w:rsid w:val="004D6B37"/>
    <w:rsid w:val="004D7E3E"/>
    <w:rsid w:val="004E0C6E"/>
    <w:rsid w:val="004E15CA"/>
    <w:rsid w:val="004E6B58"/>
    <w:rsid w:val="004F322D"/>
    <w:rsid w:val="004F378A"/>
    <w:rsid w:val="00504152"/>
    <w:rsid w:val="00506676"/>
    <w:rsid w:val="00506DC9"/>
    <w:rsid w:val="00513E00"/>
    <w:rsid w:val="005144B8"/>
    <w:rsid w:val="00526AB4"/>
    <w:rsid w:val="00527021"/>
    <w:rsid w:val="00527B36"/>
    <w:rsid w:val="0053010B"/>
    <w:rsid w:val="00530DE1"/>
    <w:rsid w:val="00533869"/>
    <w:rsid w:val="00533ADA"/>
    <w:rsid w:val="005408FA"/>
    <w:rsid w:val="005465C8"/>
    <w:rsid w:val="00547A51"/>
    <w:rsid w:val="00552180"/>
    <w:rsid w:val="00552926"/>
    <w:rsid w:val="005534CE"/>
    <w:rsid w:val="005550EA"/>
    <w:rsid w:val="00555F0F"/>
    <w:rsid w:val="0055691D"/>
    <w:rsid w:val="00560FB4"/>
    <w:rsid w:val="0056125D"/>
    <w:rsid w:val="00561689"/>
    <w:rsid w:val="00561904"/>
    <w:rsid w:val="0056234F"/>
    <w:rsid w:val="00567E9B"/>
    <w:rsid w:val="0057164D"/>
    <w:rsid w:val="00572C9F"/>
    <w:rsid w:val="00572FD5"/>
    <w:rsid w:val="00576177"/>
    <w:rsid w:val="0057794E"/>
    <w:rsid w:val="0058160E"/>
    <w:rsid w:val="00581982"/>
    <w:rsid w:val="00584CEA"/>
    <w:rsid w:val="0059668E"/>
    <w:rsid w:val="00596AC5"/>
    <w:rsid w:val="005A4A37"/>
    <w:rsid w:val="005B274B"/>
    <w:rsid w:val="005B2DDA"/>
    <w:rsid w:val="005C0D93"/>
    <w:rsid w:val="005C3B89"/>
    <w:rsid w:val="005C688C"/>
    <w:rsid w:val="005D1D33"/>
    <w:rsid w:val="005D229C"/>
    <w:rsid w:val="005D2AAA"/>
    <w:rsid w:val="005D2AF8"/>
    <w:rsid w:val="005D4594"/>
    <w:rsid w:val="005E038A"/>
    <w:rsid w:val="005E2CA2"/>
    <w:rsid w:val="005E3EE0"/>
    <w:rsid w:val="005E40EB"/>
    <w:rsid w:val="005F2411"/>
    <w:rsid w:val="005F2BA8"/>
    <w:rsid w:val="005F2C8B"/>
    <w:rsid w:val="005F3605"/>
    <w:rsid w:val="005F5A8F"/>
    <w:rsid w:val="005F6447"/>
    <w:rsid w:val="00601770"/>
    <w:rsid w:val="00603561"/>
    <w:rsid w:val="00605557"/>
    <w:rsid w:val="00605CE6"/>
    <w:rsid w:val="0060641B"/>
    <w:rsid w:val="006105D7"/>
    <w:rsid w:val="0061113E"/>
    <w:rsid w:val="00613711"/>
    <w:rsid w:val="0061409E"/>
    <w:rsid w:val="0062111C"/>
    <w:rsid w:val="006229FA"/>
    <w:rsid w:val="006239BE"/>
    <w:rsid w:val="00625291"/>
    <w:rsid w:val="00625484"/>
    <w:rsid w:val="00632144"/>
    <w:rsid w:val="00640530"/>
    <w:rsid w:val="00651D64"/>
    <w:rsid w:val="00651E53"/>
    <w:rsid w:val="006530B6"/>
    <w:rsid w:val="00653AAE"/>
    <w:rsid w:val="00653DE9"/>
    <w:rsid w:val="00661A5F"/>
    <w:rsid w:val="006663DC"/>
    <w:rsid w:val="006674F8"/>
    <w:rsid w:val="006729A6"/>
    <w:rsid w:val="00673C61"/>
    <w:rsid w:val="00673D1D"/>
    <w:rsid w:val="00673D2C"/>
    <w:rsid w:val="00677085"/>
    <w:rsid w:val="006771D2"/>
    <w:rsid w:val="00681445"/>
    <w:rsid w:val="00681E80"/>
    <w:rsid w:val="00682A69"/>
    <w:rsid w:val="00687A1C"/>
    <w:rsid w:val="0069264F"/>
    <w:rsid w:val="00697FA1"/>
    <w:rsid w:val="006A23D8"/>
    <w:rsid w:val="006B1884"/>
    <w:rsid w:val="006B6CF3"/>
    <w:rsid w:val="006B6E8D"/>
    <w:rsid w:val="006B72DE"/>
    <w:rsid w:val="006B7CFA"/>
    <w:rsid w:val="006D72BE"/>
    <w:rsid w:val="006D7C06"/>
    <w:rsid w:val="006E0221"/>
    <w:rsid w:val="006E2EA5"/>
    <w:rsid w:val="006E4D77"/>
    <w:rsid w:val="006E7055"/>
    <w:rsid w:val="006F1B08"/>
    <w:rsid w:val="006F1F0C"/>
    <w:rsid w:val="006F2529"/>
    <w:rsid w:val="007013B6"/>
    <w:rsid w:val="00701C3A"/>
    <w:rsid w:val="0070264C"/>
    <w:rsid w:val="00705117"/>
    <w:rsid w:val="00706552"/>
    <w:rsid w:val="007200FD"/>
    <w:rsid w:val="007260D6"/>
    <w:rsid w:val="00734CBF"/>
    <w:rsid w:val="0075649C"/>
    <w:rsid w:val="0076087A"/>
    <w:rsid w:val="00761542"/>
    <w:rsid w:val="0076272F"/>
    <w:rsid w:val="0076694E"/>
    <w:rsid w:val="00770906"/>
    <w:rsid w:val="00775F3F"/>
    <w:rsid w:val="007809B7"/>
    <w:rsid w:val="007815FE"/>
    <w:rsid w:val="00781B31"/>
    <w:rsid w:val="00786CB4"/>
    <w:rsid w:val="007916E3"/>
    <w:rsid w:val="0079500B"/>
    <w:rsid w:val="007A0FE7"/>
    <w:rsid w:val="007B1127"/>
    <w:rsid w:val="007B6B71"/>
    <w:rsid w:val="007B72C5"/>
    <w:rsid w:val="007B755F"/>
    <w:rsid w:val="007C4713"/>
    <w:rsid w:val="007D1B35"/>
    <w:rsid w:val="007D758E"/>
    <w:rsid w:val="007E10AA"/>
    <w:rsid w:val="007E2606"/>
    <w:rsid w:val="007E272E"/>
    <w:rsid w:val="007E44EF"/>
    <w:rsid w:val="007E634D"/>
    <w:rsid w:val="007E6582"/>
    <w:rsid w:val="007E6D14"/>
    <w:rsid w:val="007E7413"/>
    <w:rsid w:val="007E76C0"/>
    <w:rsid w:val="007F2ACC"/>
    <w:rsid w:val="007F38DC"/>
    <w:rsid w:val="007F7601"/>
    <w:rsid w:val="00804AFE"/>
    <w:rsid w:val="00804CC4"/>
    <w:rsid w:val="00807715"/>
    <w:rsid w:val="00813A1D"/>
    <w:rsid w:val="00817BAD"/>
    <w:rsid w:val="00821282"/>
    <w:rsid w:val="008356A8"/>
    <w:rsid w:val="0084150B"/>
    <w:rsid w:val="008423EA"/>
    <w:rsid w:val="00846834"/>
    <w:rsid w:val="00847CAE"/>
    <w:rsid w:val="0085529B"/>
    <w:rsid w:val="00861BA3"/>
    <w:rsid w:val="0086514A"/>
    <w:rsid w:val="008662EF"/>
    <w:rsid w:val="00867A98"/>
    <w:rsid w:val="00873FCD"/>
    <w:rsid w:val="008750A7"/>
    <w:rsid w:val="008760F2"/>
    <w:rsid w:val="00876F2B"/>
    <w:rsid w:val="00877445"/>
    <w:rsid w:val="00877C81"/>
    <w:rsid w:val="008823D2"/>
    <w:rsid w:val="00882D52"/>
    <w:rsid w:val="00886583"/>
    <w:rsid w:val="00892397"/>
    <w:rsid w:val="00895696"/>
    <w:rsid w:val="008A4286"/>
    <w:rsid w:val="008A534C"/>
    <w:rsid w:val="008A5391"/>
    <w:rsid w:val="008A69A9"/>
    <w:rsid w:val="008B0176"/>
    <w:rsid w:val="008B3399"/>
    <w:rsid w:val="008B52E8"/>
    <w:rsid w:val="008B60B1"/>
    <w:rsid w:val="008B7C72"/>
    <w:rsid w:val="008C181A"/>
    <w:rsid w:val="008D410F"/>
    <w:rsid w:val="008E2748"/>
    <w:rsid w:val="008E6AC9"/>
    <w:rsid w:val="008E6EF8"/>
    <w:rsid w:val="008E793B"/>
    <w:rsid w:val="008F10A1"/>
    <w:rsid w:val="008F2E8C"/>
    <w:rsid w:val="00912685"/>
    <w:rsid w:val="00913BDC"/>
    <w:rsid w:val="00922E8C"/>
    <w:rsid w:val="00927D91"/>
    <w:rsid w:val="00930EFD"/>
    <w:rsid w:val="00931B38"/>
    <w:rsid w:val="00935925"/>
    <w:rsid w:val="00936BAC"/>
    <w:rsid w:val="009518EE"/>
    <w:rsid w:val="00955DA0"/>
    <w:rsid w:val="00955DE9"/>
    <w:rsid w:val="00956F4B"/>
    <w:rsid w:val="00957A56"/>
    <w:rsid w:val="00962B2E"/>
    <w:rsid w:val="00966635"/>
    <w:rsid w:val="009668C5"/>
    <w:rsid w:val="009728CE"/>
    <w:rsid w:val="009740DC"/>
    <w:rsid w:val="00974A5F"/>
    <w:rsid w:val="00980BF5"/>
    <w:rsid w:val="00982104"/>
    <w:rsid w:val="00982FB5"/>
    <w:rsid w:val="00986469"/>
    <w:rsid w:val="00990B46"/>
    <w:rsid w:val="009A1E32"/>
    <w:rsid w:val="009A4CA4"/>
    <w:rsid w:val="009B01B5"/>
    <w:rsid w:val="009B53D0"/>
    <w:rsid w:val="009B6F41"/>
    <w:rsid w:val="009C023B"/>
    <w:rsid w:val="009C31BA"/>
    <w:rsid w:val="009C4D12"/>
    <w:rsid w:val="009C4F88"/>
    <w:rsid w:val="009C5C04"/>
    <w:rsid w:val="009D0BB0"/>
    <w:rsid w:val="009D130A"/>
    <w:rsid w:val="009D43DC"/>
    <w:rsid w:val="009D52FC"/>
    <w:rsid w:val="009D56F0"/>
    <w:rsid w:val="009E17F4"/>
    <w:rsid w:val="009E561A"/>
    <w:rsid w:val="009E6ADE"/>
    <w:rsid w:val="009F06C9"/>
    <w:rsid w:val="009F5689"/>
    <w:rsid w:val="00A03D9C"/>
    <w:rsid w:val="00A2037A"/>
    <w:rsid w:val="00A21999"/>
    <w:rsid w:val="00A21ACF"/>
    <w:rsid w:val="00A21EF8"/>
    <w:rsid w:val="00A22471"/>
    <w:rsid w:val="00A3128B"/>
    <w:rsid w:val="00A32B3C"/>
    <w:rsid w:val="00A34CE2"/>
    <w:rsid w:val="00A36145"/>
    <w:rsid w:val="00A36881"/>
    <w:rsid w:val="00A372BF"/>
    <w:rsid w:val="00A41C8B"/>
    <w:rsid w:val="00A52F3B"/>
    <w:rsid w:val="00A54352"/>
    <w:rsid w:val="00A548C0"/>
    <w:rsid w:val="00A60C62"/>
    <w:rsid w:val="00A60F81"/>
    <w:rsid w:val="00A61787"/>
    <w:rsid w:val="00A64E42"/>
    <w:rsid w:val="00A67CC4"/>
    <w:rsid w:val="00A7462B"/>
    <w:rsid w:val="00A74738"/>
    <w:rsid w:val="00A74D6C"/>
    <w:rsid w:val="00A81536"/>
    <w:rsid w:val="00A823BC"/>
    <w:rsid w:val="00A8290A"/>
    <w:rsid w:val="00A844C9"/>
    <w:rsid w:val="00A84BDE"/>
    <w:rsid w:val="00A85233"/>
    <w:rsid w:val="00A863BC"/>
    <w:rsid w:val="00A935C1"/>
    <w:rsid w:val="00AA2BED"/>
    <w:rsid w:val="00AA57F2"/>
    <w:rsid w:val="00AA72BE"/>
    <w:rsid w:val="00AB322F"/>
    <w:rsid w:val="00AC187D"/>
    <w:rsid w:val="00AC1D1C"/>
    <w:rsid w:val="00AC3218"/>
    <w:rsid w:val="00AC3EFD"/>
    <w:rsid w:val="00AD2A0D"/>
    <w:rsid w:val="00AE1266"/>
    <w:rsid w:val="00AE1E19"/>
    <w:rsid w:val="00AF40D5"/>
    <w:rsid w:val="00B03FC0"/>
    <w:rsid w:val="00B06329"/>
    <w:rsid w:val="00B15837"/>
    <w:rsid w:val="00B22565"/>
    <w:rsid w:val="00B22AAD"/>
    <w:rsid w:val="00B27001"/>
    <w:rsid w:val="00B27003"/>
    <w:rsid w:val="00B33334"/>
    <w:rsid w:val="00B359F3"/>
    <w:rsid w:val="00B43D19"/>
    <w:rsid w:val="00B46408"/>
    <w:rsid w:val="00B471D2"/>
    <w:rsid w:val="00B511A6"/>
    <w:rsid w:val="00B526C0"/>
    <w:rsid w:val="00B53768"/>
    <w:rsid w:val="00B56AD5"/>
    <w:rsid w:val="00B6122B"/>
    <w:rsid w:val="00B62D5E"/>
    <w:rsid w:val="00B6553D"/>
    <w:rsid w:val="00B7257F"/>
    <w:rsid w:val="00B75EC2"/>
    <w:rsid w:val="00B813CF"/>
    <w:rsid w:val="00B8298F"/>
    <w:rsid w:val="00B82D46"/>
    <w:rsid w:val="00B82DF4"/>
    <w:rsid w:val="00B86AD7"/>
    <w:rsid w:val="00B92F5B"/>
    <w:rsid w:val="00B94634"/>
    <w:rsid w:val="00BA0C6D"/>
    <w:rsid w:val="00BA165A"/>
    <w:rsid w:val="00BA1BE1"/>
    <w:rsid w:val="00BA2615"/>
    <w:rsid w:val="00BA3F0D"/>
    <w:rsid w:val="00BA531E"/>
    <w:rsid w:val="00BA5592"/>
    <w:rsid w:val="00BC1C45"/>
    <w:rsid w:val="00BC52B5"/>
    <w:rsid w:val="00BD12BB"/>
    <w:rsid w:val="00BD5C04"/>
    <w:rsid w:val="00BE0639"/>
    <w:rsid w:val="00BE203A"/>
    <w:rsid w:val="00BE24B8"/>
    <w:rsid w:val="00BE309C"/>
    <w:rsid w:val="00BE36F9"/>
    <w:rsid w:val="00BE59A5"/>
    <w:rsid w:val="00BF0B8C"/>
    <w:rsid w:val="00BF4E4C"/>
    <w:rsid w:val="00BF63B3"/>
    <w:rsid w:val="00BF7651"/>
    <w:rsid w:val="00C02266"/>
    <w:rsid w:val="00C05FC2"/>
    <w:rsid w:val="00C111A7"/>
    <w:rsid w:val="00C1275C"/>
    <w:rsid w:val="00C13425"/>
    <w:rsid w:val="00C15F0C"/>
    <w:rsid w:val="00C27F4C"/>
    <w:rsid w:val="00C30326"/>
    <w:rsid w:val="00C30A98"/>
    <w:rsid w:val="00C3418B"/>
    <w:rsid w:val="00C416A7"/>
    <w:rsid w:val="00C5349B"/>
    <w:rsid w:val="00C53A3E"/>
    <w:rsid w:val="00C607C8"/>
    <w:rsid w:val="00C61806"/>
    <w:rsid w:val="00C61963"/>
    <w:rsid w:val="00C62BB8"/>
    <w:rsid w:val="00C70912"/>
    <w:rsid w:val="00C7168C"/>
    <w:rsid w:val="00C7672A"/>
    <w:rsid w:val="00C8177A"/>
    <w:rsid w:val="00C8313A"/>
    <w:rsid w:val="00C85D4B"/>
    <w:rsid w:val="00C90C05"/>
    <w:rsid w:val="00C961FA"/>
    <w:rsid w:val="00C962A0"/>
    <w:rsid w:val="00C962A9"/>
    <w:rsid w:val="00C971C4"/>
    <w:rsid w:val="00CA46BF"/>
    <w:rsid w:val="00CB03AA"/>
    <w:rsid w:val="00CB0CBD"/>
    <w:rsid w:val="00CC327A"/>
    <w:rsid w:val="00CC7A48"/>
    <w:rsid w:val="00CD4830"/>
    <w:rsid w:val="00CD6D69"/>
    <w:rsid w:val="00CD6FA7"/>
    <w:rsid w:val="00CF1EC5"/>
    <w:rsid w:val="00CF2E8B"/>
    <w:rsid w:val="00CF5A25"/>
    <w:rsid w:val="00CF7E46"/>
    <w:rsid w:val="00D01BA0"/>
    <w:rsid w:val="00D03D01"/>
    <w:rsid w:val="00D042D0"/>
    <w:rsid w:val="00D115D1"/>
    <w:rsid w:val="00D123AC"/>
    <w:rsid w:val="00D1419B"/>
    <w:rsid w:val="00D172F1"/>
    <w:rsid w:val="00D21537"/>
    <w:rsid w:val="00D2227A"/>
    <w:rsid w:val="00D22FD9"/>
    <w:rsid w:val="00D24FBF"/>
    <w:rsid w:val="00D33BC1"/>
    <w:rsid w:val="00D37929"/>
    <w:rsid w:val="00D40366"/>
    <w:rsid w:val="00D45AED"/>
    <w:rsid w:val="00D45F74"/>
    <w:rsid w:val="00D47CAA"/>
    <w:rsid w:val="00D52B64"/>
    <w:rsid w:val="00D563A5"/>
    <w:rsid w:val="00D60AB8"/>
    <w:rsid w:val="00D60BD3"/>
    <w:rsid w:val="00D62389"/>
    <w:rsid w:val="00D719B7"/>
    <w:rsid w:val="00D72F0D"/>
    <w:rsid w:val="00D73AE3"/>
    <w:rsid w:val="00D80442"/>
    <w:rsid w:val="00D807AC"/>
    <w:rsid w:val="00D83FA2"/>
    <w:rsid w:val="00D8419D"/>
    <w:rsid w:val="00D85280"/>
    <w:rsid w:val="00D865D8"/>
    <w:rsid w:val="00D94F96"/>
    <w:rsid w:val="00D963D8"/>
    <w:rsid w:val="00D97845"/>
    <w:rsid w:val="00DA04B7"/>
    <w:rsid w:val="00DA46B9"/>
    <w:rsid w:val="00DA735B"/>
    <w:rsid w:val="00DB0163"/>
    <w:rsid w:val="00DB0413"/>
    <w:rsid w:val="00DB089B"/>
    <w:rsid w:val="00DB2351"/>
    <w:rsid w:val="00DB33BB"/>
    <w:rsid w:val="00DC092A"/>
    <w:rsid w:val="00DC24F4"/>
    <w:rsid w:val="00DC5AB0"/>
    <w:rsid w:val="00DD498D"/>
    <w:rsid w:val="00DE1DD9"/>
    <w:rsid w:val="00DE6778"/>
    <w:rsid w:val="00DE6F33"/>
    <w:rsid w:val="00DF21A3"/>
    <w:rsid w:val="00DF2C86"/>
    <w:rsid w:val="00DF3604"/>
    <w:rsid w:val="00DF4015"/>
    <w:rsid w:val="00DF6D0C"/>
    <w:rsid w:val="00E07AE3"/>
    <w:rsid w:val="00E116D4"/>
    <w:rsid w:val="00E1502F"/>
    <w:rsid w:val="00E1605E"/>
    <w:rsid w:val="00E206F2"/>
    <w:rsid w:val="00E20B7A"/>
    <w:rsid w:val="00E322CE"/>
    <w:rsid w:val="00E37014"/>
    <w:rsid w:val="00E37CC3"/>
    <w:rsid w:val="00E4254D"/>
    <w:rsid w:val="00E42B55"/>
    <w:rsid w:val="00E44AAC"/>
    <w:rsid w:val="00E45339"/>
    <w:rsid w:val="00E46472"/>
    <w:rsid w:val="00E52F27"/>
    <w:rsid w:val="00E551AD"/>
    <w:rsid w:val="00E55864"/>
    <w:rsid w:val="00E61C65"/>
    <w:rsid w:val="00E66BA3"/>
    <w:rsid w:val="00E67802"/>
    <w:rsid w:val="00E80E1D"/>
    <w:rsid w:val="00E85B9C"/>
    <w:rsid w:val="00E870CB"/>
    <w:rsid w:val="00E87389"/>
    <w:rsid w:val="00EA50C1"/>
    <w:rsid w:val="00EB65BA"/>
    <w:rsid w:val="00EB6F2D"/>
    <w:rsid w:val="00EB7DBA"/>
    <w:rsid w:val="00EC0258"/>
    <w:rsid w:val="00EC0399"/>
    <w:rsid w:val="00EC1269"/>
    <w:rsid w:val="00EC6D0A"/>
    <w:rsid w:val="00ED193C"/>
    <w:rsid w:val="00ED3DA7"/>
    <w:rsid w:val="00ED3DB3"/>
    <w:rsid w:val="00ED5703"/>
    <w:rsid w:val="00EE1BCC"/>
    <w:rsid w:val="00EE32AF"/>
    <w:rsid w:val="00EE3AF2"/>
    <w:rsid w:val="00EE411E"/>
    <w:rsid w:val="00EE4EBE"/>
    <w:rsid w:val="00EE5518"/>
    <w:rsid w:val="00EE73C6"/>
    <w:rsid w:val="00EF319A"/>
    <w:rsid w:val="00EF35BC"/>
    <w:rsid w:val="00EF4915"/>
    <w:rsid w:val="00EF4CEA"/>
    <w:rsid w:val="00EF6221"/>
    <w:rsid w:val="00F115B5"/>
    <w:rsid w:val="00F130D9"/>
    <w:rsid w:val="00F1330B"/>
    <w:rsid w:val="00F14925"/>
    <w:rsid w:val="00F16A1A"/>
    <w:rsid w:val="00F21233"/>
    <w:rsid w:val="00F2190A"/>
    <w:rsid w:val="00F27E92"/>
    <w:rsid w:val="00F31B1E"/>
    <w:rsid w:val="00F32A7A"/>
    <w:rsid w:val="00F45844"/>
    <w:rsid w:val="00F46564"/>
    <w:rsid w:val="00F50889"/>
    <w:rsid w:val="00F50A24"/>
    <w:rsid w:val="00F524C2"/>
    <w:rsid w:val="00F54E48"/>
    <w:rsid w:val="00F57211"/>
    <w:rsid w:val="00F57FE5"/>
    <w:rsid w:val="00F672F3"/>
    <w:rsid w:val="00F73C2A"/>
    <w:rsid w:val="00F7419E"/>
    <w:rsid w:val="00F76AA3"/>
    <w:rsid w:val="00F84731"/>
    <w:rsid w:val="00F96C4F"/>
    <w:rsid w:val="00FA42B3"/>
    <w:rsid w:val="00FA491B"/>
    <w:rsid w:val="00FB014A"/>
    <w:rsid w:val="00FB104C"/>
    <w:rsid w:val="00FB2245"/>
    <w:rsid w:val="00FB403C"/>
    <w:rsid w:val="00FB45F7"/>
    <w:rsid w:val="00FB7388"/>
    <w:rsid w:val="00FB7DA8"/>
    <w:rsid w:val="00FC021C"/>
    <w:rsid w:val="00FC3919"/>
    <w:rsid w:val="00FC7CC9"/>
    <w:rsid w:val="00FD13F7"/>
    <w:rsid w:val="00FD5F46"/>
    <w:rsid w:val="00FD79E7"/>
    <w:rsid w:val="00FE1812"/>
    <w:rsid w:val="00FE1BFA"/>
    <w:rsid w:val="00FE5358"/>
    <w:rsid w:val="00FF3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9E6ADE"/>
    <w:pPr>
      <w:adjustRightInd w:val="0"/>
      <w:snapToGrid w:val="0"/>
      <w:spacing w:line="360" w:lineRule="auto"/>
      <w:ind w:firstLine="630"/>
    </w:pPr>
    <w:rPr>
      <w:rFonts w:ascii="仿宋_GB2312" w:eastAsia="仿宋_GB2312"/>
      <w:sz w:val="32"/>
    </w:rPr>
  </w:style>
  <w:style w:type="character" w:customStyle="1" w:styleId="2Char">
    <w:name w:val="正文文本缩进 2 Char"/>
    <w:basedOn w:val="a0"/>
    <w:link w:val="2"/>
    <w:rsid w:val="009E6ADE"/>
    <w:rPr>
      <w:rFonts w:ascii="仿宋_GB2312" w:eastAsia="仿宋_GB2312" w:hAnsi="Times New Roman" w:cs="Times New Roman"/>
      <w:sz w:val="32"/>
      <w:szCs w:val="24"/>
    </w:rPr>
  </w:style>
  <w:style w:type="paragraph" w:styleId="a3">
    <w:name w:val="envelope return"/>
    <w:basedOn w:val="a"/>
    <w:rsid w:val="009E6ADE"/>
    <w:pPr>
      <w:snapToGrid w:val="0"/>
    </w:pPr>
    <w:rPr>
      <w:rFonts w:ascii="Arial" w:eastAsia="仿宋_GB2312" w:hAnsi="Arial"/>
      <w:sz w:val="32"/>
      <w:szCs w:val="20"/>
    </w:rPr>
  </w:style>
  <w:style w:type="paragraph" w:styleId="a4">
    <w:name w:val="header"/>
    <w:basedOn w:val="a"/>
    <w:link w:val="Char"/>
    <w:uiPriority w:val="99"/>
    <w:unhideWhenUsed/>
    <w:rsid w:val="009E6A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6ADE"/>
    <w:rPr>
      <w:rFonts w:ascii="Times New Roman" w:eastAsia="宋体" w:hAnsi="Times New Roman" w:cs="Times New Roman"/>
      <w:sz w:val="18"/>
      <w:szCs w:val="18"/>
    </w:rPr>
  </w:style>
  <w:style w:type="paragraph" w:styleId="a5">
    <w:name w:val="footer"/>
    <w:basedOn w:val="a"/>
    <w:link w:val="Char0"/>
    <w:uiPriority w:val="99"/>
    <w:unhideWhenUsed/>
    <w:rsid w:val="009E6ADE"/>
    <w:pPr>
      <w:tabs>
        <w:tab w:val="center" w:pos="4153"/>
        <w:tab w:val="right" w:pos="8306"/>
      </w:tabs>
      <w:snapToGrid w:val="0"/>
      <w:jc w:val="left"/>
    </w:pPr>
    <w:rPr>
      <w:sz w:val="18"/>
      <w:szCs w:val="18"/>
    </w:rPr>
  </w:style>
  <w:style w:type="character" w:customStyle="1" w:styleId="Char0">
    <w:name w:val="页脚 Char"/>
    <w:basedOn w:val="a0"/>
    <w:link w:val="a5"/>
    <w:uiPriority w:val="99"/>
    <w:rsid w:val="009E6ADE"/>
    <w:rPr>
      <w:rFonts w:ascii="Times New Roman" w:eastAsia="宋体" w:hAnsi="Times New Roman" w:cs="Times New Roman"/>
      <w:sz w:val="18"/>
      <w:szCs w:val="18"/>
    </w:rPr>
  </w:style>
  <w:style w:type="paragraph" w:styleId="a6">
    <w:name w:val="Body Text Indent"/>
    <w:basedOn w:val="a"/>
    <w:link w:val="Char1"/>
    <w:uiPriority w:val="99"/>
    <w:semiHidden/>
    <w:unhideWhenUsed/>
    <w:rsid w:val="00C30A98"/>
    <w:pPr>
      <w:spacing w:after="120"/>
      <w:ind w:leftChars="200" w:left="420"/>
    </w:pPr>
  </w:style>
  <w:style w:type="character" w:customStyle="1" w:styleId="Char1">
    <w:name w:val="正文文本缩进 Char"/>
    <w:basedOn w:val="a0"/>
    <w:link w:val="a6"/>
    <w:uiPriority w:val="99"/>
    <w:semiHidden/>
    <w:rsid w:val="00C30A98"/>
    <w:rPr>
      <w:rFonts w:ascii="Times New Roman" w:eastAsia="宋体" w:hAnsi="Times New Roman" w:cs="Times New Roman"/>
      <w:szCs w:val="24"/>
    </w:rPr>
  </w:style>
  <w:style w:type="paragraph" w:styleId="a7">
    <w:name w:val="Normal (Web)"/>
    <w:basedOn w:val="a"/>
    <w:qFormat/>
    <w:rsid w:val="00D83FA2"/>
    <w:pPr>
      <w:spacing w:beforeAutospacing="1" w:afterAutospacing="1"/>
      <w:jc w:val="left"/>
    </w:pPr>
    <w:rPr>
      <w:rFonts w:asciiTheme="minorHAnsi" w:eastAsiaTheme="minorEastAsia" w:hAnsiTheme="minorHAnsi"/>
      <w:kern w:val="0"/>
      <w:sz w:val="24"/>
    </w:rPr>
  </w:style>
  <w:style w:type="paragraph" w:styleId="a8">
    <w:name w:val="Balloon Text"/>
    <w:basedOn w:val="a"/>
    <w:link w:val="Char2"/>
    <w:uiPriority w:val="99"/>
    <w:semiHidden/>
    <w:unhideWhenUsed/>
    <w:rsid w:val="00804CC4"/>
    <w:rPr>
      <w:sz w:val="18"/>
      <w:szCs w:val="18"/>
    </w:rPr>
  </w:style>
  <w:style w:type="character" w:customStyle="1" w:styleId="Char2">
    <w:name w:val="批注框文本 Char"/>
    <w:basedOn w:val="a0"/>
    <w:link w:val="a8"/>
    <w:uiPriority w:val="99"/>
    <w:semiHidden/>
    <w:rsid w:val="00804CC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9E6ADE"/>
    <w:pPr>
      <w:adjustRightInd w:val="0"/>
      <w:snapToGrid w:val="0"/>
      <w:spacing w:line="360" w:lineRule="auto"/>
      <w:ind w:firstLine="630"/>
    </w:pPr>
    <w:rPr>
      <w:rFonts w:ascii="仿宋_GB2312" w:eastAsia="仿宋_GB2312"/>
      <w:sz w:val="32"/>
    </w:rPr>
  </w:style>
  <w:style w:type="character" w:customStyle="1" w:styleId="2Char">
    <w:name w:val="正文文本缩进 2 Char"/>
    <w:basedOn w:val="a0"/>
    <w:link w:val="2"/>
    <w:rsid w:val="009E6ADE"/>
    <w:rPr>
      <w:rFonts w:ascii="仿宋_GB2312" w:eastAsia="仿宋_GB2312" w:hAnsi="Times New Roman" w:cs="Times New Roman"/>
      <w:sz w:val="32"/>
      <w:szCs w:val="24"/>
    </w:rPr>
  </w:style>
  <w:style w:type="paragraph" w:styleId="a3">
    <w:name w:val="envelope return"/>
    <w:basedOn w:val="a"/>
    <w:rsid w:val="009E6ADE"/>
    <w:pPr>
      <w:snapToGrid w:val="0"/>
    </w:pPr>
    <w:rPr>
      <w:rFonts w:ascii="Arial" w:eastAsia="仿宋_GB2312" w:hAnsi="Arial"/>
      <w:sz w:val="32"/>
      <w:szCs w:val="20"/>
    </w:rPr>
  </w:style>
  <w:style w:type="paragraph" w:styleId="a4">
    <w:name w:val="header"/>
    <w:basedOn w:val="a"/>
    <w:link w:val="Char"/>
    <w:uiPriority w:val="99"/>
    <w:unhideWhenUsed/>
    <w:rsid w:val="009E6A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6ADE"/>
    <w:rPr>
      <w:rFonts w:ascii="Times New Roman" w:eastAsia="宋体" w:hAnsi="Times New Roman" w:cs="Times New Roman"/>
      <w:sz w:val="18"/>
      <w:szCs w:val="18"/>
    </w:rPr>
  </w:style>
  <w:style w:type="paragraph" w:styleId="a5">
    <w:name w:val="footer"/>
    <w:basedOn w:val="a"/>
    <w:link w:val="Char0"/>
    <w:uiPriority w:val="99"/>
    <w:unhideWhenUsed/>
    <w:rsid w:val="009E6ADE"/>
    <w:pPr>
      <w:tabs>
        <w:tab w:val="center" w:pos="4153"/>
        <w:tab w:val="right" w:pos="8306"/>
      </w:tabs>
      <w:snapToGrid w:val="0"/>
      <w:jc w:val="left"/>
    </w:pPr>
    <w:rPr>
      <w:sz w:val="18"/>
      <w:szCs w:val="18"/>
    </w:rPr>
  </w:style>
  <w:style w:type="character" w:customStyle="1" w:styleId="Char0">
    <w:name w:val="页脚 Char"/>
    <w:basedOn w:val="a0"/>
    <w:link w:val="a5"/>
    <w:uiPriority w:val="99"/>
    <w:rsid w:val="009E6ADE"/>
    <w:rPr>
      <w:rFonts w:ascii="Times New Roman" w:eastAsia="宋体" w:hAnsi="Times New Roman" w:cs="Times New Roman"/>
      <w:sz w:val="18"/>
      <w:szCs w:val="18"/>
    </w:rPr>
  </w:style>
  <w:style w:type="paragraph" w:styleId="a6">
    <w:name w:val="Body Text Indent"/>
    <w:basedOn w:val="a"/>
    <w:link w:val="Char1"/>
    <w:uiPriority w:val="99"/>
    <w:semiHidden/>
    <w:unhideWhenUsed/>
    <w:rsid w:val="00C30A98"/>
    <w:pPr>
      <w:spacing w:after="120"/>
      <w:ind w:leftChars="200" w:left="420"/>
    </w:pPr>
  </w:style>
  <w:style w:type="character" w:customStyle="1" w:styleId="Char1">
    <w:name w:val="正文文本缩进 Char"/>
    <w:basedOn w:val="a0"/>
    <w:link w:val="a6"/>
    <w:uiPriority w:val="99"/>
    <w:semiHidden/>
    <w:rsid w:val="00C30A98"/>
    <w:rPr>
      <w:rFonts w:ascii="Times New Roman" w:eastAsia="宋体" w:hAnsi="Times New Roman" w:cs="Times New Roman"/>
      <w:szCs w:val="24"/>
    </w:rPr>
  </w:style>
  <w:style w:type="paragraph" w:styleId="a7">
    <w:name w:val="Normal (Web)"/>
    <w:basedOn w:val="a"/>
    <w:qFormat/>
    <w:rsid w:val="00D83FA2"/>
    <w:pPr>
      <w:spacing w:beforeAutospacing="1" w:afterAutospacing="1"/>
      <w:jc w:val="left"/>
    </w:pPr>
    <w:rPr>
      <w:rFonts w:asciiTheme="minorHAnsi" w:eastAsiaTheme="minorEastAsia" w:hAnsiTheme="minorHAnsi"/>
      <w:kern w:val="0"/>
      <w:sz w:val="24"/>
    </w:rPr>
  </w:style>
  <w:style w:type="paragraph" w:styleId="a8">
    <w:name w:val="Balloon Text"/>
    <w:basedOn w:val="a"/>
    <w:link w:val="Char2"/>
    <w:uiPriority w:val="99"/>
    <w:semiHidden/>
    <w:unhideWhenUsed/>
    <w:rsid w:val="00804CC4"/>
    <w:rPr>
      <w:sz w:val="18"/>
      <w:szCs w:val="18"/>
    </w:rPr>
  </w:style>
  <w:style w:type="character" w:customStyle="1" w:styleId="Char2">
    <w:name w:val="批注框文本 Char"/>
    <w:basedOn w:val="a0"/>
    <w:link w:val="a8"/>
    <w:uiPriority w:val="99"/>
    <w:semiHidden/>
    <w:rsid w:val="00804CC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fabao365.com/search/wd=%E6%B5%99%E6%B1%9F%E7%9C%81%E7%83%9F%E8%8A%B1%E7%88%86%E7%AB%B9%E5%AE%89%E5%85%A8%E7%AE%A1%E7%90%86%E5%8A%9E%E6%B3%9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350</Words>
  <Characters>1999</Characters>
  <Application>Microsoft Office Word</Application>
  <DocSecurity>0</DocSecurity>
  <Lines>16</Lines>
  <Paragraphs>4</Paragraphs>
  <ScaleCrop>false</ScaleCrop>
  <Company>zjsajj</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李秀琪</dc:creator>
  <cp:lastModifiedBy>李秀琪</cp:lastModifiedBy>
  <cp:revision>43</cp:revision>
  <dcterms:created xsi:type="dcterms:W3CDTF">2020-04-16T03:15:00Z</dcterms:created>
  <dcterms:modified xsi:type="dcterms:W3CDTF">2020-04-16T09:38:00Z</dcterms:modified>
</cp:coreProperties>
</file>