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1" w:rsidRPr="00272A3E" w:rsidRDefault="000C71C1" w:rsidP="000C71C1">
      <w:pPr>
        <w:pStyle w:val="a6"/>
        <w:ind w:firstLineChars="0" w:firstLine="0"/>
        <w:rPr>
          <w:rFonts w:eastAsia="黑体"/>
          <w:b w:val="0"/>
          <w:kern w:val="0"/>
          <w:szCs w:val="32"/>
        </w:rPr>
      </w:pPr>
      <w:r w:rsidRPr="00272A3E">
        <w:rPr>
          <w:rFonts w:eastAsia="黑体"/>
          <w:b w:val="0"/>
          <w:kern w:val="0"/>
          <w:szCs w:val="32"/>
        </w:rPr>
        <w:t>附件</w:t>
      </w:r>
    </w:p>
    <w:p w:rsidR="00785339" w:rsidRPr="00272A3E" w:rsidRDefault="00785339" w:rsidP="000C71C1">
      <w:pPr>
        <w:pStyle w:val="a6"/>
        <w:ind w:firstLineChars="0" w:firstLine="0"/>
        <w:jc w:val="center"/>
        <w:rPr>
          <w:rFonts w:eastAsia="华文中宋"/>
          <w:kern w:val="0"/>
          <w:sz w:val="44"/>
          <w:szCs w:val="44"/>
        </w:rPr>
      </w:pPr>
    </w:p>
    <w:p w:rsidR="000C71C1" w:rsidRPr="00272A3E" w:rsidRDefault="000C71C1" w:rsidP="000C71C1">
      <w:pPr>
        <w:pStyle w:val="a6"/>
        <w:ind w:firstLineChars="0" w:firstLine="0"/>
        <w:jc w:val="center"/>
        <w:rPr>
          <w:rFonts w:eastAsia="华文中宋"/>
          <w:kern w:val="0"/>
          <w:sz w:val="44"/>
          <w:szCs w:val="44"/>
        </w:rPr>
      </w:pPr>
      <w:r w:rsidRPr="00272A3E">
        <w:rPr>
          <w:rFonts w:eastAsia="华文中宋"/>
          <w:kern w:val="0"/>
          <w:sz w:val="44"/>
          <w:szCs w:val="44"/>
        </w:rPr>
        <w:t>浙江省安全生产考试点验收申请表</w:t>
      </w: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spacing w:line="480" w:lineRule="auto"/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spacing w:line="520" w:lineRule="exact"/>
        <w:ind w:firstLineChars="398" w:firstLine="839"/>
        <w:rPr>
          <w:rFonts w:ascii="Times New Roman" w:hAnsi="Times New Roman" w:cs="Times New Roman"/>
          <w:b/>
          <w:kern w:val="0"/>
          <w:sz w:val="28"/>
        </w:rPr>
      </w:pPr>
      <w:r w:rsidRPr="00272A3E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CE87" wp14:editId="1AC4D335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2044700" cy="0"/>
                <wp:effectExtent l="8255" t="11430" r="1397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29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" strokeweight=".5pt"/>
            </w:pict>
          </mc:Fallback>
        </mc:AlternateContent>
      </w:r>
      <w:r w:rsidRPr="00272A3E">
        <w:rPr>
          <w:rFonts w:ascii="Times New Roman" w:hAnsi="Times New Roman" w:cs="Times New Roman"/>
          <w:b/>
          <w:kern w:val="0"/>
          <w:sz w:val="28"/>
        </w:rPr>
        <w:t xml:space="preserve">    </w:t>
      </w:r>
      <w:r w:rsidRPr="00272A3E">
        <w:rPr>
          <w:rFonts w:ascii="Times New Roman" w:hAnsi="Times New Roman" w:cs="Times New Roman"/>
          <w:b/>
          <w:kern w:val="0"/>
          <w:sz w:val="28"/>
        </w:rPr>
        <w:t>申请单位：</w:t>
      </w:r>
    </w:p>
    <w:p w:rsidR="000C71C1" w:rsidRPr="00272A3E" w:rsidRDefault="000C71C1" w:rsidP="000C71C1">
      <w:pPr>
        <w:spacing w:line="520" w:lineRule="exact"/>
        <w:rPr>
          <w:rFonts w:ascii="Times New Roman" w:hAnsi="Times New Roman" w:cs="Times New Roman"/>
          <w:b/>
          <w:kern w:val="0"/>
          <w:sz w:val="28"/>
        </w:rPr>
      </w:pPr>
      <w:r w:rsidRPr="00272A3E">
        <w:rPr>
          <w:rFonts w:ascii="Times New Roman" w:hAnsi="Times New Roman" w:cs="Times New Roman"/>
          <w:b/>
          <w:kern w:val="0"/>
          <w:sz w:val="28"/>
        </w:rPr>
        <w:t xml:space="preserve">        </w:t>
      </w:r>
    </w:p>
    <w:p w:rsidR="000C71C1" w:rsidRPr="00272A3E" w:rsidRDefault="000C71C1" w:rsidP="000C71C1">
      <w:pPr>
        <w:spacing w:line="520" w:lineRule="exact"/>
        <w:rPr>
          <w:rFonts w:ascii="Times New Roman" w:hAnsi="Times New Roman" w:cs="Times New Roman"/>
          <w:b/>
          <w:kern w:val="0"/>
          <w:sz w:val="28"/>
        </w:rPr>
      </w:pPr>
    </w:p>
    <w:p w:rsidR="000C71C1" w:rsidRPr="00272A3E" w:rsidRDefault="000C71C1" w:rsidP="000C71C1">
      <w:pPr>
        <w:spacing w:line="520" w:lineRule="exact"/>
        <w:rPr>
          <w:rFonts w:ascii="Times New Roman" w:hAnsi="Times New Roman" w:cs="Times New Roman"/>
          <w:b/>
          <w:kern w:val="0"/>
          <w:sz w:val="28"/>
        </w:rPr>
      </w:pPr>
      <w:r w:rsidRPr="00272A3E">
        <w:rPr>
          <w:rFonts w:ascii="Times New Roman" w:hAnsi="Times New Roman" w:cs="Times New Roman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75AA5" wp14:editId="458D1CDF">
                <wp:simplePos x="0" y="0"/>
                <wp:positionH relativeFrom="column">
                  <wp:posOffset>1817370</wp:posOffset>
                </wp:positionH>
                <wp:positionV relativeFrom="paragraph">
                  <wp:posOffset>304800</wp:posOffset>
                </wp:positionV>
                <wp:extent cx="2044700" cy="0"/>
                <wp:effectExtent l="6350" t="9525" r="635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24pt" to="304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" strokeweight=".5pt"/>
            </w:pict>
          </mc:Fallback>
        </mc:AlternateContent>
      </w:r>
      <w:r w:rsidRPr="00272A3E">
        <w:rPr>
          <w:rFonts w:ascii="Times New Roman" w:hAnsi="Times New Roman" w:cs="Times New Roman"/>
          <w:b/>
          <w:kern w:val="0"/>
          <w:sz w:val="28"/>
        </w:rPr>
        <w:t xml:space="preserve">          </w:t>
      </w:r>
      <w:r w:rsidRPr="00272A3E">
        <w:rPr>
          <w:rFonts w:ascii="Times New Roman" w:hAnsi="Times New Roman" w:cs="Times New Roman"/>
          <w:b/>
          <w:w w:val="64"/>
          <w:kern w:val="0"/>
          <w:sz w:val="28"/>
          <w:fitText w:val="1080"/>
        </w:rPr>
        <w:t>考试点负责人</w:t>
      </w:r>
      <w:r w:rsidRPr="00272A3E">
        <w:rPr>
          <w:rFonts w:ascii="Times New Roman" w:hAnsi="Times New Roman" w:cs="Times New Roman"/>
          <w:b/>
          <w:kern w:val="0"/>
          <w:sz w:val="28"/>
        </w:rPr>
        <w:t>：</w:t>
      </w:r>
    </w:p>
    <w:p w:rsidR="000C71C1" w:rsidRPr="00272A3E" w:rsidRDefault="000C71C1" w:rsidP="000C71C1">
      <w:pPr>
        <w:spacing w:line="520" w:lineRule="exact"/>
        <w:rPr>
          <w:rFonts w:ascii="Times New Roman" w:hAnsi="Times New Roman" w:cs="Times New Roman"/>
          <w:b/>
          <w:kern w:val="0"/>
          <w:sz w:val="28"/>
          <w:u w:val="single"/>
        </w:rPr>
      </w:pPr>
      <w:r w:rsidRPr="00272A3E">
        <w:rPr>
          <w:rFonts w:ascii="Times New Roman" w:hAnsi="Times New Roman" w:cs="Times New Roman"/>
          <w:b/>
          <w:kern w:val="0"/>
          <w:sz w:val="28"/>
        </w:rPr>
        <w:t xml:space="preserve">    </w:t>
      </w:r>
    </w:p>
    <w:p w:rsidR="000C71C1" w:rsidRPr="00272A3E" w:rsidRDefault="000C71C1" w:rsidP="000C71C1">
      <w:pPr>
        <w:spacing w:line="520" w:lineRule="exact"/>
        <w:rPr>
          <w:rFonts w:ascii="Times New Roman" w:hAnsi="Times New Roman" w:cs="Times New Roman"/>
          <w:b/>
          <w:kern w:val="0"/>
          <w:sz w:val="28"/>
          <w:u w:val="single"/>
        </w:rPr>
      </w:pPr>
    </w:p>
    <w:p w:rsidR="000C71C1" w:rsidRPr="00272A3E" w:rsidRDefault="000C71C1" w:rsidP="000C71C1">
      <w:pPr>
        <w:spacing w:line="520" w:lineRule="exact"/>
        <w:rPr>
          <w:rFonts w:ascii="Times New Roman" w:hAnsi="Times New Roman" w:cs="Times New Roman"/>
          <w:kern w:val="0"/>
          <w:u w:val="single"/>
        </w:rPr>
      </w:pPr>
      <w:r w:rsidRPr="00272A3E">
        <w:rPr>
          <w:rFonts w:ascii="Times New Roman" w:hAnsi="Times New Roman" w:cs="Times New Roman"/>
          <w:b/>
          <w:kern w:val="0"/>
          <w:sz w:val="28"/>
        </w:rPr>
        <w:t xml:space="preserve">          </w:t>
      </w:r>
      <w:r w:rsidRPr="00272A3E">
        <w:rPr>
          <w:rFonts w:ascii="Times New Roman" w:hAnsi="Times New Roman" w:cs="Times New Roman"/>
          <w:b/>
          <w:kern w:val="0"/>
          <w:sz w:val="28"/>
        </w:rPr>
        <w:t>申请日期：</w:t>
      </w:r>
      <w:r w:rsidRPr="00272A3E">
        <w:rPr>
          <w:rFonts w:ascii="Times New Roman" w:hAnsi="Times New Roman" w:cs="Times New Roman"/>
          <w:b/>
          <w:kern w:val="0"/>
          <w:sz w:val="28"/>
          <w:u w:val="single"/>
        </w:rPr>
        <w:t xml:space="preserve">                      </w:t>
      </w: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jc w:val="center"/>
        <w:rPr>
          <w:rFonts w:ascii="Times New Roman" w:eastAsia="黑体" w:hAnsi="Times New Roman" w:cs="Times New Roman"/>
          <w:kern w:val="0"/>
          <w:sz w:val="30"/>
        </w:rPr>
      </w:pPr>
    </w:p>
    <w:p w:rsidR="000C71C1" w:rsidRPr="00272A3E" w:rsidRDefault="000C71C1" w:rsidP="000C71C1">
      <w:pPr>
        <w:rPr>
          <w:rFonts w:ascii="Times New Roman" w:eastAsia="黑体" w:hAnsi="Times New Roman" w:cs="Times New Roman"/>
          <w:kern w:val="0"/>
          <w:sz w:val="30"/>
        </w:rPr>
      </w:pPr>
    </w:p>
    <w:p w:rsidR="000C71C1" w:rsidRPr="00272A3E" w:rsidRDefault="000C71C1" w:rsidP="000C71C1">
      <w:pPr>
        <w:rPr>
          <w:rFonts w:ascii="Times New Roman" w:eastAsia="黑体" w:hAnsi="Times New Roman" w:cs="Times New Roman"/>
          <w:kern w:val="0"/>
          <w:sz w:val="30"/>
        </w:rPr>
      </w:pPr>
    </w:p>
    <w:p w:rsidR="000C71C1" w:rsidRPr="00272A3E" w:rsidRDefault="000C71C1" w:rsidP="000C71C1">
      <w:pPr>
        <w:rPr>
          <w:rFonts w:ascii="Times New Roman" w:eastAsia="黑体" w:hAnsi="Times New Roman" w:cs="Times New Roman"/>
          <w:kern w:val="0"/>
          <w:sz w:val="30"/>
        </w:rPr>
      </w:pPr>
    </w:p>
    <w:p w:rsidR="000C71C1" w:rsidRPr="00272A3E" w:rsidRDefault="000C71C1" w:rsidP="000C71C1">
      <w:pPr>
        <w:jc w:val="center"/>
        <w:rPr>
          <w:rFonts w:ascii="Times New Roman" w:eastAsia="黑体" w:hAnsi="Times New Roman" w:cs="Times New Roman"/>
          <w:kern w:val="0"/>
          <w:sz w:val="36"/>
        </w:rPr>
      </w:pPr>
      <w:r w:rsidRPr="00272A3E">
        <w:rPr>
          <w:rFonts w:ascii="Times New Roman" w:eastAsia="黑体" w:hAnsi="Times New Roman" w:cs="Times New Roman"/>
          <w:kern w:val="0"/>
          <w:sz w:val="36"/>
        </w:rPr>
        <w:t>浙江省应急管理厅印制</w:t>
      </w:r>
    </w:p>
    <w:p w:rsidR="000C71C1" w:rsidRPr="00272A3E" w:rsidRDefault="000C71C1" w:rsidP="000C71C1">
      <w:pPr>
        <w:jc w:val="center"/>
        <w:rPr>
          <w:rFonts w:ascii="Times New Roman" w:eastAsia="黑体" w:hAnsi="Times New Roman" w:cs="Times New Roman"/>
          <w:kern w:val="0"/>
          <w:sz w:val="36"/>
        </w:rPr>
      </w:pPr>
    </w:p>
    <w:p w:rsidR="000C71C1" w:rsidRPr="00272A3E" w:rsidRDefault="000C71C1" w:rsidP="000C71C1">
      <w:pPr>
        <w:jc w:val="center"/>
        <w:rPr>
          <w:rFonts w:ascii="Times New Roman" w:eastAsia="黑体" w:hAnsi="Times New Roman" w:cs="Times New Roman"/>
          <w:kern w:val="0"/>
          <w:sz w:val="36"/>
        </w:rPr>
      </w:pPr>
    </w:p>
    <w:p w:rsidR="000C71C1" w:rsidRPr="00272A3E" w:rsidRDefault="000C71C1" w:rsidP="000C71C1">
      <w:pPr>
        <w:rPr>
          <w:rFonts w:ascii="Times New Roman" w:eastAsia="黑体" w:hAnsi="Times New Roman" w:cs="Times New Roman"/>
          <w:kern w:val="0"/>
          <w:sz w:val="36"/>
        </w:rPr>
        <w:sectPr w:rsidR="000C71C1" w:rsidRPr="00272A3E" w:rsidSect="004D1292">
          <w:headerReference w:type="default" r:id="rId8"/>
          <w:footerReference w:type="even" r:id="rId9"/>
          <w:footerReference w:type="first" r:id="rId10"/>
          <w:pgSz w:w="11906" w:h="16838"/>
          <w:pgMar w:top="1474" w:right="1588" w:bottom="1474" w:left="1588" w:header="851" w:footer="992" w:gutter="0"/>
          <w:pgNumType w:start="1"/>
          <w:cols w:space="720"/>
          <w:titlePg/>
          <w:docGrid w:type="linesAndChars" w:linePitch="312"/>
        </w:sect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  <w:sz w:val="24"/>
        </w:rPr>
      </w:pPr>
      <w:r w:rsidRPr="00272A3E">
        <w:rPr>
          <w:rFonts w:ascii="Times New Roman" w:hAnsi="Times New Roman" w:cs="Times New Roman"/>
          <w:kern w:val="0"/>
          <w:sz w:val="24"/>
        </w:rPr>
        <w:lastRenderedPageBreak/>
        <w:t>申请类别：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>□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>初次验收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 xml:space="preserve">  □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>新增项目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 xml:space="preserve">      </w:t>
      </w:r>
      <w:r w:rsidRPr="00272A3E">
        <w:rPr>
          <w:rFonts w:ascii="Times New Roman" w:hAnsi="Times New Roman" w:cs="Times New Roman"/>
          <w:kern w:val="0"/>
          <w:sz w:val="24"/>
        </w:rPr>
        <w:t xml:space="preserve">         </w:t>
      </w:r>
      <w:r w:rsidRPr="00272A3E">
        <w:rPr>
          <w:rFonts w:ascii="Times New Roman" w:hAnsi="Times New Roman" w:cs="Times New Roman"/>
          <w:kern w:val="0"/>
          <w:sz w:val="24"/>
        </w:rPr>
        <w:t>考点属性：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>□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>省属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 xml:space="preserve">  □</w:t>
      </w:r>
      <w:r w:rsidRPr="00272A3E">
        <w:rPr>
          <w:rFonts w:ascii="Times New Roman" w:hAnsi="Times New Roman" w:cs="Times New Roman"/>
          <w:b/>
          <w:bCs/>
          <w:kern w:val="0"/>
          <w:sz w:val="24"/>
        </w:rPr>
        <w:t>市属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680"/>
        <w:gridCol w:w="610"/>
        <w:gridCol w:w="673"/>
        <w:gridCol w:w="591"/>
        <w:gridCol w:w="1260"/>
        <w:gridCol w:w="774"/>
        <w:gridCol w:w="581"/>
        <w:gridCol w:w="2256"/>
      </w:tblGrid>
      <w:tr w:rsidR="000C71C1" w:rsidRPr="00272A3E" w:rsidTr="005C1BC9">
        <w:trPr>
          <w:trHeight w:val="495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单位名称</w:t>
            </w:r>
          </w:p>
        </w:tc>
        <w:tc>
          <w:tcPr>
            <w:tcW w:w="3814" w:type="dxa"/>
            <w:gridSpan w:val="5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主管部门</w:t>
            </w:r>
          </w:p>
        </w:tc>
        <w:tc>
          <w:tcPr>
            <w:tcW w:w="2256" w:type="dxa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C71C1" w:rsidRPr="00272A3E" w:rsidTr="005C1BC9">
        <w:trPr>
          <w:trHeight w:val="495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单位地址</w:t>
            </w:r>
          </w:p>
        </w:tc>
        <w:tc>
          <w:tcPr>
            <w:tcW w:w="3814" w:type="dxa"/>
            <w:gridSpan w:val="5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邮政编码</w:t>
            </w:r>
          </w:p>
        </w:tc>
        <w:tc>
          <w:tcPr>
            <w:tcW w:w="2256" w:type="dxa"/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C71C1" w:rsidRPr="00272A3E" w:rsidTr="005C1BC9">
        <w:trPr>
          <w:trHeight w:val="495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法定代表人</w:t>
            </w:r>
          </w:p>
        </w:tc>
        <w:tc>
          <w:tcPr>
            <w:tcW w:w="1290" w:type="dxa"/>
            <w:gridSpan w:val="2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联系电话</w:t>
            </w:r>
          </w:p>
        </w:tc>
        <w:tc>
          <w:tcPr>
            <w:tcW w:w="4871" w:type="dxa"/>
            <w:gridSpan w:val="4"/>
            <w:vAlign w:val="center"/>
          </w:tcPr>
          <w:p w:rsidR="000C71C1" w:rsidRPr="00272A3E" w:rsidRDefault="000C71C1" w:rsidP="005C1BC9">
            <w:pPr>
              <w:spacing w:line="240" w:lineRule="exact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办公室：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手机：</w:t>
            </w:r>
          </w:p>
        </w:tc>
      </w:tr>
      <w:tr w:rsidR="000C71C1" w:rsidRPr="00272A3E" w:rsidTr="005C1BC9">
        <w:trPr>
          <w:trHeight w:val="495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考试点负责人</w:t>
            </w:r>
          </w:p>
        </w:tc>
        <w:tc>
          <w:tcPr>
            <w:tcW w:w="1290" w:type="dxa"/>
            <w:gridSpan w:val="2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联系电话</w:t>
            </w:r>
          </w:p>
        </w:tc>
        <w:tc>
          <w:tcPr>
            <w:tcW w:w="4871" w:type="dxa"/>
            <w:gridSpan w:val="4"/>
            <w:vAlign w:val="center"/>
          </w:tcPr>
          <w:p w:rsidR="000C71C1" w:rsidRPr="00272A3E" w:rsidRDefault="000C71C1" w:rsidP="005C1BC9">
            <w:pPr>
              <w:spacing w:line="240" w:lineRule="exact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办公室：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手机：</w:t>
            </w:r>
          </w:p>
        </w:tc>
      </w:tr>
      <w:tr w:rsidR="000C71C1" w:rsidRPr="00272A3E" w:rsidTr="005C1BC9">
        <w:trPr>
          <w:trHeight w:val="644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考</w:t>
            </w:r>
            <w:proofErr w:type="gramStart"/>
            <w:r w:rsidRPr="00272A3E">
              <w:rPr>
                <w:rFonts w:ascii="Times New Roman" w:hAnsi="Times New Roman" w:cs="Times New Roman"/>
                <w:kern w:val="0"/>
              </w:rPr>
              <w:t>务</w:t>
            </w:r>
            <w:proofErr w:type="gramEnd"/>
            <w:r w:rsidRPr="00272A3E">
              <w:rPr>
                <w:rFonts w:ascii="Times New Roman" w:hAnsi="Times New Roman" w:cs="Times New Roman"/>
                <w:kern w:val="0"/>
              </w:rPr>
              <w:t>工作人员</w:t>
            </w:r>
          </w:p>
        </w:tc>
        <w:tc>
          <w:tcPr>
            <w:tcW w:w="7425" w:type="dxa"/>
            <w:gridSpan w:val="8"/>
            <w:vAlign w:val="center"/>
          </w:tcPr>
          <w:p w:rsidR="000C71C1" w:rsidRPr="00272A3E" w:rsidRDefault="000C71C1" w:rsidP="005C1BC9">
            <w:pPr>
              <w:spacing w:line="240" w:lineRule="exact"/>
              <w:ind w:firstLineChars="200" w:firstLine="420"/>
              <w:jc w:val="left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共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    </w:t>
            </w:r>
            <w:r w:rsidRPr="00272A3E">
              <w:rPr>
                <w:rFonts w:ascii="Times New Roman" w:hAnsi="Times New Roman" w:cs="Times New Roman"/>
                <w:kern w:val="0"/>
              </w:rPr>
              <w:t>人，其中：专职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    </w:t>
            </w:r>
            <w:r w:rsidRPr="00272A3E">
              <w:rPr>
                <w:rFonts w:ascii="Times New Roman" w:hAnsi="Times New Roman" w:cs="Times New Roman"/>
                <w:kern w:val="0"/>
              </w:rPr>
              <w:t>人，兼职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    </w:t>
            </w:r>
            <w:r w:rsidRPr="00272A3E">
              <w:rPr>
                <w:rFonts w:ascii="Times New Roman" w:hAnsi="Times New Roman" w:cs="Times New Roman"/>
                <w:kern w:val="0"/>
              </w:rPr>
              <w:t>人。</w:t>
            </w: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申请考试</w:t>
            </w:r>
          </w:p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项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目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考试范围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考试项目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272A3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准操项目</w:t>
            </w:r>
            <w:proofErr w:type="gramEnd"/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理论考试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>□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实际操作</w:t>
            </w:r>
          </w:p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考</w:t>
            </w: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试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电工作业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焊接与热切割作业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kern w:val="0"/>
                <w:szCs w:val="21"/>
              </w:rPr>
              <w:t>高处作业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制冷与空调作业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金属非金属矿</w:t>
            </w:r>
            <w:proofErr w:type="gramStart"/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山安全</w:t>
            </w:r>
            <w:proofErr w:type="gramEnd"/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石油天然气安全作业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冶金</w:t>
            </w: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（有色）</w:t>
            </w:r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生产安全作业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危险化学品安全作业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烟花爆竹安全作业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Merge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80" w:type="dxa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□ </w:t>
            </w:r>
            <w:r w:rsidRPr="00272A3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其他作业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申请单位</w:t>
            </w:r>
          </w:p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意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见</w:t>
            </w:r>
          </w:p>
        </w:tc>
        <w:tc>
          <w:tcPr>
            <w:tcW w:w="7425" w:type="dxa"/>
            <w:gridSpan w:val="8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C71C1" w:rsidRPr="00272A3E" w:rsidRDefault="000C71C1" w:rsidP="005C1BC9">
            <w:pPr>
              <w:spacing w:line="24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 xml:space="preserve">                           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（单位盖章）</w:t>
            </w:r>
          </w:p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 xml:space="preserve">                           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年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月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日</w:t>
            </w:r>
          </w:p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市级考试</w:t>
            </w:r>
          </w:p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机构意见</w:t>
            </w:r>
          </w:p>
        </w:tc>
        <w:tc>
          <w:tcPr>
            <w:tcW w:w="7425" w:type="dxa"/>
            <w:gridSpan w:val="8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C71C1" w:rsidRPr="00272A3E" w:rsidRDefault="000C71C1" w:rsidP="005C1BC9">
            <w:pPr>
              <w:spacing w:line="24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 xml:space="preserve">                                      </w:t>
            </w:r>
          </w:p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 xml:space="preserve">                          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（单位盖章）</w:t>
            </w:r>
          </w:p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 xml:space="preserve">                           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年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月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日</w:t>
            </w:r>
          </w:p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5C1BC9">
        <w:trPr>
          <w:cantSplit/>
          <w:trHeight w:val="420"/>
        </w:trPr>
        <w:tc>
          <w:tcPr>
            <w:tcW w:w="1514" w:type="dxa"/>
            <w:vAlign w:val="center"/>
          </w:tcPr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省级考试</w:t>
            </w:r>
          </w:p>
          <w:p w:rsidR="000C71C1" w:rsidRPr="00272A3E" w:rsidRDefault="000C71C1" w:rsidP="005C1BC9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>机构意见</w:t>
            </w:r>
          </w:p>
        </w:tc>
        <w:tc>
          <w:tcPr>
            <w:tcW w:w="7425" w:type="dxa"/>
            <w:gridSpan w:val="8"/>
            <w:vAlign w:val="center"/>
          </w:tcPr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  <w:p w:rsidR="000C71C1" w:rsidRPr="00272A3E" w:rsidRDefault="000C71C1" w:rsidP="005C1B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 xml:space="preserve">                           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（单位盖章）</w:t>
            </w:r>
          </w:p>
          <w:p w:rsidR="000C71C1" w:rsidRPr="00272A3E" w:rsidRDefault="000C71C1" w:rsidP="005C1BC9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hAnsi="Times New Roman" w:cs="Times New Roman"/>
                <w:kern w:val="0"/>
              </w:rPr>
              <w:t xml:space="preserve">                                        </w:t>
            </w:r>
            <w:r w:rsidRPr="00272A3E">
              <w:rPr>
                <w:rFonts w:ascii="Times New Roman" w:hAnsi="Times New Roman" w:cs="Times New Roman"/>
                <w:kern w:val="0"/>
              </w:rPr>
              <w:t>年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月</w:t>
            </w:r>
            <w:r w:rsidRPr="00272A3E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kern w:val="0"/>
              </w:rPr>
              <w:t>日</w:t>
            </w:r>
          </w:p>
          <w:p w:rsidR="000C71C1" w:rsidRPr="00272A3E" w:rsidRDefault="000C71C1" w:rsidP="005C1BC9">
            <w:pPr>
              <w:spacing w:line="24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0C71C1" w:rsidRPr="00272A3E" w:rsidRDefault="000C71C1" w:rsidP="000C71C1">
      <w:pPr>
        <w:rPr>
          <w:rFonts w:ascii="Times New Roman" w:hAnsi="Times New Roman" w:cs="Times New Roman"/>
          <w:bCs/>
          <w:kern w:val="0"/>
          <w:szCs w:val="21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bCs/>
          <w:kern w:val="0"/>
          <w:szCs w:val="21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  <w:szCs w:val="21"/>
        </w:rPr>
        <w:sectPr w:rsidR="000C71C1" w:rsidRPr="00272A3E" w:rsidSect="00785339">
          <w:footerReference w:type="default" r:id="rId11"/>
          <w:pgSz w:w="11906" w:h="16838"/>
          <w:pgMar w:top="1701" w:right="1588" w:bottom="1418" w:left="1588" w:header="851" w:footer="992" w:gutter="0"/>
          <w:cols w:space="720"/>
          <w:docGrid w:linePitch="312"/>
        </w:sectPr>
      </w:pPr>
    </w:p>
    <w:p w:rsidR="000C71C1" w:rsidRPr="00272A3E" w:rsidRDefault="000C71C1" w:rsidP="000C71C1">
      <w:pPr>
        <w:pStyle w:val="a7"/>
        <w:ind w:firstLineChars="0" w:firstLine="0"/>
        <w:rPr>
          <w:rFonts w:ascii="Times New Roman" w:eastAsia="楷体_GB2312"/>
          <w:b/>
          <w:sz w:val="30"/>
          <w:szCs w:val="30"/>
        </w:rPr>
      </w:pPr>
    </w:p>
    <w:p w:rsidR="000C71C1" w:rsidRPr="00272A3E" w:rsidRDefault="000C71C1" w:rsidP="000C71C1">
      <w:pPr>
        <w:spacing w:line="40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44"/>
        </w:rPr>
      </w:pPr>
      <w:r w:rsidRPr="00272A3E">
        <w:rPr>
          <w:rFonts w:ascii="Times New Roman" w:eastAsia="华文中宋" w:hAnsi="Times New Roman" w:cs="Times New Roman"/>
          <w:b/>
          <w:bCs/>
          <w:kern w:val="0"/>
          <w:sz w:val="36"/>
          <w:szCs w:val="44"/>
        </w:rPr>
        <w:t>浙江省安全生产考试点验收表</w:t>
      </w:r>
    </w:p>
    <w:tbl>
      <w:tblPr>
        <w:tblpPr w:leftFromText="180" w:rightFromText="180" w:vertAnchor="page" w:horzAnchor="page" w:tblpX="1584" w:tblpY="2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725"/>
        <w:gridCol w:w="2773"/>
        <w:gridCol w:w="2774"/>
        <w:gridCol w:w="717"/>
        <w:gridCol w:w="1088"/>
      </w:tblGrid>
      <w:tr w:rsidR="000C71C1" w:rsidRPr="00272A3E" w:rsidTr="00785339">
        <w:trPr>
          <w:trHeight w:val="729"/>
        </w:trPr>
        <w:tc>
          <w:tcPr>
            <w:tcW w:w="88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272A3E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  <w:t>一、基本要求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（满分权重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30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分）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     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得分：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（权重分：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）</w:t>
            </w:r>
          </w:p>
        </w:tc>
      </w:tr>
      <w:tr w:rsidR="000C71C1" w:rsidRPr="00272A3E" w:rsidTr="00785339">
        <w:trPr>
          <w:trHeight w:val="655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一级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指标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二级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指标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标</w:t>
            </w: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准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认定方法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是否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符合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不符合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原因</w:t>
            </w:r>
          </w:p>
        </w:tc>
      </w:tr>
      <w:tr w:rsidR="000C71C1" w:rsidRPr="00272A3E" w:rsidTr="00785339">
        <w:trPr>
          <w:cantSplit/>
          <w:trHeight w:val="1036"/>
        </w:trPr>
        <w:tc>
          <w:tcPr>
            <w:tcW w:w="72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基本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考试点必须设置不少于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个计算机理论考试考场，结合当地实际设置不少于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个工种实际操作考试考场。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必备条件，不具备不予验收。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0C71C1" w:rsidRPr="00272A3E" w:rsidTr="00785339">
        <w:trPr>
          <w:cantSplit/>
          <w:trHeight w:val="1207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1.2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20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不少于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名考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务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工作人员，其中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专职不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少于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名，应有考试设备设施维护专业人员。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查看任职文件和人员名册，每缺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名考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务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人员扣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cantSplit/>
          <w:trHeight w:val="1737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1.3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20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点应当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设置考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务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人员办公室，并设置监考人员、考评人员休息场所。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无固定办公场所扣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办公场所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不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相对集中的，扣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办公场所面积不够的，酌情扣分。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cantSplit/>
          <w:trHeight w:val="1646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1.4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点应当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配备必要的办公设备及辅助设施，包括电脑、打印机、复印机、传真机等。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无电脑（能上网）扣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无打印机扣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无复印机、传真机各扣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cantSplit/>
          <w:trHeight w:val="1554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1.5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点应当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设置公示板，公布考试点管理规定、考试流程、考试规则、考试科目时间表、考生注意事项等。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考试点管理规定、考试流程、考试规则、考试科目时间表、考生注意事项等每缺一项扣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分，扣完为止。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cantSplit/>
          <w:trHeight w:val="169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1.6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点应当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设置待考人员休息场所，并设有考生咨询处、考生物品存放处、茶水供应处。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无待考人员休息区的扣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分，休息区域面积不够的，酌情扣分；查询处、考生物品存放处、茶水供应处每缺一项扣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cantSplit/>
          <w:trHeight w:val="169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1.7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点应当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设置对外服务窗口，实现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即考即领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无对外服务窗口的扣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分；不能实现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即考即领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的扣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0C71C1" w:rsidRPr="00272A3E" w:rsidRDefault="000C71C1" w:rsidP="000C71C1">
      <w:pPr>
        <w:rPr>
          <w:rFonts w:ascii="Times New Roman" w:hAnsi="Times New Roman" w:cs="Times New Roman"/>
          <w:b/>
          <w:bCs/>
          <w:kern w:val="0"/>
          <w:szCs w:val="44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722"/>
        <w:gridCol w:w="2759"/>
        <w:gridCol w:w="2761"/>
        <w:gridCol w:w="713"/>
        <w:gridCol w:w="1086"/>
      </w:tblGrid>
      <w:tr w:rsidR="000C71C1" w:rsidRPr="00272A3E" w:rsidTr="00785339">
        <w:trPr>
          <w:trHeight w:val="819"/>
          <w:jc w:val="center"/>
        </w:trPr>
        <w:tc>
          <w:tcPr>
            <w:tcW w:w="87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272A3E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  <w:t>二、理论考场配置要求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（满分权重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30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分）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得分：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（权重分：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）</w:t>
            </w:r>
          </w:p>
        </w:tc>
      </w:tr>
      <w:tr w:rsidR="000C71C1" w:rsidRPr="00272A3E" w:rsidTr="00785339">
        <w:trPr>
          <w:trHeight w:val="765"/>
          <w:jc w:val="center"/>
        </w:trPr>
        <w:tc>
          <w:tcPr>
            <w:tcW w:w="7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一级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指标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二级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指标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标</w:t>
            </w: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准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认定方法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是否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符合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不符合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原因</w:t>
            </w:r>
          </w:p>
        </w:tc>
      </w:tr>
      <w:tr w:rsidR="000C71C1" w:rsidRPr="00272A3E" w:rsidTr="00785339">
        <w:trPr>
          <w:trHeight w:val="1905"/>
          <w:jc w:val="center"/>
        </w:trPr>
        <w:tc>
          <w:tcPr>
            <w:tcW w:w="71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理论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考场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配置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2.1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30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理论考场必须按照国家有关标准进行建设，确保无安全隐患，符合消防安全有关规定。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查验消防验收记录。考场不符合消防安全有关规定，或存在安全隐患的，不予验收；考场环境、通风或采光不良的，酌情扣分。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738"/>
          <w:jc w:val="center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2.2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10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考试用计算机不少于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台并保持完好，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各考位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之间应设置有效的间隔设施。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理论考试设施设备租赁的，不予验收；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计算机不足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台的，每少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台扣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分；没有间隔设施的，扣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275"/>
          <w:jc w:val="center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2.3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理论考试室的网络应当是专用链路。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实地核查，不是专用链路的此项不得分。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794"/>
          <w:jc w:val="center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2.4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每个理论考场安装网络摄像机，能对考场实现全方位监控，确保视频实时上传，并对考试过程进行全程录像。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无录制设备的，不予验收；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监控无法全覆盖的，扣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视频无法上传的，此项不得分。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2228"/>
          <w:jc w:val="center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2.5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考场应当设置有关安全指示标志、安全警示标语、考场纪律等。考场内应设置考试人员手机存放处。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缺有关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安全指示标志、安全警示标语、考场纪律事项等，每项扣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无手机存放处的扣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903"/>
          <w:jc w:val="center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2.6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理论考场入口处应安装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人脸设别设备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，用于考试人员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身份设别和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机位随机安排。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无人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脸设别设备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的，此项不得分；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考试机位不能实现随机分配的，扣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用其他设备验证人员身份的，扣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</w:tbl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725"/>
        <w:gridCol w:w="1206"/>
        <w:gridCol w:w="1567"/>
        <w:gridCol w:w="261"/>
        <w:gridCol w:w="2513"/>
        <w:gridCol w:w="717"/>
        <w:gridCol w:w="1088"/>
      </w:tblGrid>
      <w:tr w:rsidR="000C71C1" w:rsidRPr="00272A3E" w:rsidTr="00785339">
        <w:trPr>
          <w:trHeight w:val="761"/>
          <w:jc w:val="center"/>
        </w:trPr>
        <w:tc>
          <w:tcPr>
            <w:tcW w:w="88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272A3E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  <w:lastRenderedPageBreak/>
              <w:t>三、实操考场配置要求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（满分权重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40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分）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得分：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（权重分：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</w:t>
            </w:r>
            <w:r w:rsidRPr="00272A3E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）</w:t>
            </w:r>
          </w:p>
        </w:tc>
      </w:tr>
      <w:tr w:rsidR="000C71C1" w:rsidRPr="00272A3E" w:rsidTr="00785339">
        <w:trPr>
          <w:trHeight w:val="641"/>
          <w:jc w:val="center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一级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指标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二级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指标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标</w:t>
            </w: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准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认定方法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是否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符合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不符合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272A3E">
              <w:rPr>
                <w:rFonts w:ascii="Times New Roman" w:hAnsi="Times New Roman" w:cs="Times New Roman"/>
                <w:b/>
                <w:bCs/>
                <w:kern w:val="0"/>
              </w:rPr>
              <w:t>原因</w:t>
            </w:r>
          </w:p>
        </w:tc>
      </w:tr>
      <w:tr w:rsidR="000C71C1" w:rsidRPr="00272A3E" w:rsidTr="00785339">
        <w:trPr>
          <w:trHeight w:val="1564"/>
          <w:jc w:val="center"/>
        </w:trPr>
        <w:tc>
          <w:tcPr>
            <w:tcW w:w="72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实操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考场</w:t>
            </w:r>
          </w:p>
          <w:p w:rsidR="000C71C1" w:rsidRPr="00272A3E" w:rsidRDefault="000C71C1" w:rsidP="005C1BC9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配置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3.1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20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实操考场必须符合消防安全有关规定，确保无安全隐患。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查验消防验收记录。考场不符合消防安全有关规定，或存在安全隐患的，不予验收；考场环境、通风或采光不良的，酌情扣分。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992"/>
          <w:jc w:val="center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3.2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40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按照国家和省相关实操设备配置标准要求，配备各工种相应的设备、仪器、工具、劳动防护用品、安全标志、考试耗材、消防器材等；如采用模拟仿真设备，应符合相关标准要求。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实操考试设施设备租赁的，不予验收；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对照配置标准，分工种进行查验，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缺主要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设备的此项不得分，其他每缺一项扣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239"/>
          <w:jc w:val="center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3.3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考场应当设置有关安全指示标志、安全警示标语、考生注意事项等。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缺有关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安全指示标志、安全警示标语、考生注意事项等，每项扣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318"/>
          <w:jc w:val="center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3.4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15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每个实操考场应当安装网络摄像机，能对考场实现全方位监控，确保视频实时上传，并对考试过程进行全程录像。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无录制设备的，不予验收；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监控未全覆盖的，扣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视频无法上传的，此项不得分。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172"/>
          <w:jc w:val="center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3.5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10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在考场入口处应安装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人脸设别设备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，或其他身份识别设备，用于考试人员身份设别。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无人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脸设别设备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的，此项不得分；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每个考场入口处用其他设备验证人员身份的，扣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1072"/>
          <w:jc w:val="center"/>
        </w:trPr>
        <w:tc>
          <w:tcPr>
            <w:tcW w:w="7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3.6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附加项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（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5</w:t>
            </w: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运用新技术进行实际操作考试评分，实现考试结果自动推送至考试系统。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没有运用新技术的，此项不得分。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71C1" w:rsidRPr="00272A3E" w:rsidTr="00785339">
        <w:trPr>
          <w:trHeight w:val="708"/>
          <w:jc w:val="center"/>
        </w:trPr>
        <w:tc>
          <w:tcPr>
            <w:tcW w:w="88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说明：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验收分值满分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100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分，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90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分以上为合格；</w:t>
            </w:r>
            <w:proofErr w:type="gramStart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若申请</w:t>
            </w:r>
            <w:proofErr w:type="gramEnd"/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多个特种作业工种实际操作考试的，实操考场配置要求按工种分别验收。需要进一步改进的意见另行提出。</w:t>
            </w:r>
          </w:p>
        </w:tc>
      </w:tr>
      <w:tr w:rsidR="000C71C1" w:rsidRPr="00272A3E" w:rsidTr="00785339">
        <w:trPr>
          <w:trHeight w:val="917"/>
          <w:jc w:val="center"/>
        </w:trPr>
        <w:tc>
          <w:tcPr>
            <w:tcW w:w="2654" w:type="dxa"/>
            <w:gridSpan w:val="3"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  <w:t>总得分：</w:t>
            </w:r>
          </w:p>
        </w:tc>
        <w:tc>
          <w:tcPr>
            <w:tcW w:w="1828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71C1" w:rsidRPr="00272A3E" w:rsidRDefault="000C71C1" w:rsidP="005C1BC9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是否存在不满足</w:t>
            </w:r>
          </w:p>
          <w:p w:rsidR="000C71C1" w:rsidRPr="00272A3E" w:rsidRDefault="000C71C1" w:rsidP="005C1BC9">
            <w:pPr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考试条件的项目</w:t>
            </w:r>
          </w:p>
        </w:tc>
        <w:tc>
          <w:tcPr>
            <w:tcW w:w="4318" w:type="dxa"/>
            <w:gridSpan w:val="3"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</w:tr>
      <w:tr w:rsidR="000C71C1" w:rsidRPr="00272A3E" w:rsidTr="00CD52AE">
        <w:trPr>
          <w:trHeight w:val="1251"/>
          <w:jc w:val="center"/>
        </w:trPr>
        <w:tc>
          <w:tcPr>
            <w:tcW w:w="88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验收人员（签名）：</w:t>
            </w:r>
          </w:p>
          <w:p w:rsidR="000C71C1" w:rsidRPr="00272A3E" w:rsidRDefault="000C71C1" w:rsidP="005C1BC9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0C71C1" w:rsidRPr="00272A3E" w:rsidRDefault="000C71C1" w:rsidP="005C1BC9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                                             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月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  <w:r w:rsidRPr="00272A3E">
              <w:rPr>
                <w:rFonts w:ascii="Times New Roman" w:eastAsia="仿宋_GB2312" w:hAnsi="Times New Roman" w:cs="Times New Roman"/>
                <w:kern w:val="0"/>
                <w:szCs w:val="21"/>
              </w:rPr>
              <w:t>日</w:t>
            </w:r>
          </w:p>
        </w:tc>
      </w:tr>
    </w:tbl>
    <w:p w:rsidR="000C71C1" w:rsidRPr="00272A3E" w:rsidRDefault="000C71C1" w:rsidP="000C71C1">
      <w:pPr>
        <w:rPr>
          <w:rFonts w:ascii="Times New Roman" w:hAnsi="Times New Roman" w:cs="Times New Roman"/>
          <w:kern w:val="0"/>
        </w:rPr>
      </w:pPr>
    </w:p>
    <w:p w:rsidR="00671101" w:rsidRPr="00272A3E" w:rsidRDefault="00671101" w:rsidP="00671101">
      <w:pPr>
        <w:spacing w:line="560" w:lineRule="exact"/>
        <w:rPr>
          <w:rFonts w:ascii="Times New Roman" w:eastAsia="仿宋_GB2312" w:hAnsi="Times New Roman" w:cs="Times New Roman"/>
          <w:sz w:val="44"/>
          <w:szCs w:val="44"/>
        </w:rPr>
      </w:pPr>
      <w:bookmarkStart w:id="0" w:name="_GoBack"/>
      <w:bookmarkEnd w:id="0"/>
    </w:p>
    <w:sectPr w:rsidR="00671101" w:rsidRPr="0027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7F" w:rsidRDefault="004F287F" w:rsidP="000C71C1">
      <w:r>
        <w:separator/>
      </w:r>
    </w:p>
  </w:endnote>
  <w:endnote w:type="continuationSeparator" w:id="0">
    <w:p w:rsidR="004F287F" w:rsidRDefault="004F287F" w:rsidP="000C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C1" w:rsidRDefault="000C71C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C71C1" w:rsidRDefault="000C71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009781"/>
      <w:docPartObj>
        <w:docPartGallery w:val="Page Numbers (Bottom of Page)"/>
        <w:docPartUnique/>
      </w:docPartObj>
    </w:sdtPr>
    <w:sdtEndPr/>
    <w:sdtContent>
      <w:p w:rsidR="004D1292" w:rsidRDefault="004D12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2AE" w:rsidRPr="00CD52AE">
          <w:rPr>
            <w:noProof/>
            <w:lang w:val="zh-CN"/>
          </w:rPr>
          <w:t>1</w:t>
        </w:r>
        <w:r>
          <w:fldChar w:fldCharType="end"/>
        </w:r>
      </w:p>
    </w:sdtContent>
  </w:sdt>
  <w:p w:rsidR="004D1292" w:rsidRDefault="004D12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92634"/>
      <w:docPartObj>
        <w:docPartGallery w:val="Page Numbers (Bottom of Page)"/>
        <w:docPartUnique/>
      </w:docPartObj>
    </w:sdtPr>
    <w:sdtEndPr/>
    <w:sdtContent>
      <w:p w:rsidR="00785339" w:rsidRDefault="007853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2AE" w:rsidRPr="00CD52AE">
          <w:rPr>
            <w:noProof/>
            <w:lang w:val="zh-CN"/>
          </w:rPr>
          <w:t>2</w:t>
        </w:r>
        <w:r>
          <w:fldChar w:fldCharType="end"/>
        </w:r>
      </w:p>
    </w:sdtContent>
  </w:sdt>
  <w:p w:rsidR="000C71C1" w:rsidRDefault="000C71C1">
    <w:pPr>
      <w:pStyle w:val="a4"/>
      <w:tabs>
        <w:tab w:val="clear" w:pos="4153"/>
        <w:tab w:val="center" w:pos="4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7F" w:rsidRDefault="004F287F" w:rsidP="000C71C1">
      <w:r>
        <w:separator/>
      </w:r>
    </w:p>
  </w:footnote>
  <w:footnote w:type="continuationSeparator" w:id="0">
    <w:p w:rsidR="004F287F" w:rsidRDefault="004F287F" w:rsidP="000C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C1" w:rsidRDefault="000C71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28C4"/>
    <w:rsid w:val="000C71C1"/>
    <w:rsid w:val="001321E0"/>
    <w:rsid w:val="001B7762"/>
    <w:rsid w:val="00272A3E"/>
    <w:rsid w:val="004D1292"/>
    <w:rsid w:val="004F287F"/>
    <w:rsid w:val="005742F0"/>
    <w:rsid w:val="00671101"/>
    <w:rsid w:val="00785339"/>
    <w:rsid w:val="009F29A7"/>
    <w:rsid w:val="00BF0D52"/>
    <w:rsid w:val="00CD52AE"/>
    <w:rsid w:val="00F552AD"/>
    <w:rsid w:val="040C28C4"/>
    <w:rsid w:val="10B854C1"/>
    <w:rsid w:val="187A0ED6"/>
    <w:rsid w:val="2A111784"/>
    <w:rsid w:val="7EB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71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C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1C1"/>
    <w:rPr>
      <w:kern w:val="2"/>
      <w:sz w:val="18"/>
      <w:szCs w:val="18"/>
    </w:rPr>
  </w:style>
  <w:style w:type="character" w:styleId="a5">
    <w:name w:val="page number"/>
    <w:basedOn w:val="a0"/>
    <w:rsid w:val="000C71C1"/>
  </w:style>
  <w:style w:type="paragraph" w:styleId="a6">
    <w:name w:val="Body Text Indent"/>
    <w:basedOn w:val="a"/>
    <w:link w:val="Char1"/>
    <w:rsid w:val="000C71C1"/>
    <w:pPr>
      <w:ind w:firstLineChars="200" w:firstLine="643"/>
    </w:pPr>
    <w:rPr>
      <w:rFonts w:ascii="Times New Roman" w:eastAsia="楷体_GB2312" w:hAnsi="Times New Roman" w:cs="Times New Roman"/>
      <w:b/>
      <w:bCs/>
      <w:sz w:val="32"/>
    </w:rPr>
  </w:style>
  <w:style w:type="character" w:customStyle="1" w:styleId="Char1">
    <w:name w:val="正文文本缩进 Char"/>
    <w:basedOn w:val="a0"/>
    <w:link w:val="a6"/>
    <w:rsid w:val="000C71C1"/>
    <w:rPr>
      <w:rFonts w:ascii="Times New Roman" w:eastAsia="楷体_GB2312" w:hAnsi="Times New Roman" w:cs="Times New Roman"/>
      <w:b/>
      <w:bCs/>
      <w:kern w:val="2"/>
      <w:sz w:val="32"/>
      <w:szCs w:val="24"/>
    </w:rPr>
  </w:style>
  <w:style w:type="paragraph" w:customStyle="1" w:styleId="a7">
    <w:name w:val="段"/>
    <w:rsid w:val="000C71C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styleId="a8">
    <w:name w:val="Normal (Web)"/>
    <w:basedOn w:val="a"/>
    <w:rsid w:val="0067110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71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C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1C1"/>
    <w:rPr>
      <w:kern w:val="2"/>
      <w:sz w:val="18"/>
      <w:szCs w:val="18"/>
    </w:rPr>
  </w:style>
  <w:style w:type="character" w:styleId="a5">
    <w:name w:val="page number"/>
    <w:basedOn w:val="a0"/>
    <w:rsid w:val="000C71C1"/>
  </w:style>
  <w:style w:type="paragraph" w:styleId="a6">
    <w:name w:val="Body Text Indent"/>
    <w:basedOn w:val="a"/>
    <w:link w:val="Char1"/>
    <w:rsid w:val="000C71C1"/>
    <w:pPr>
      <w:ind w:firstLineChars="200" w:firstLine="643"/>
    </w:pPr>
    <w:rPr>
      <w:rFonts w:ascii="Times New Roman" w:eastAsia="楷体_GB2312" w:hAnsi="Times New Roman" w:cs="Times New Roman"/>
      <w:b/>
      <w:bCs/>
      <w:sz w:val="32"/>
    </w:rPr>
  </w:style>
  <w:style w:type="character" w:customStyle="1" w:styleId="Char1">
    <w:name w:val="正文文本缩进 Char"/>
    <w:basedOn w:val="a0"/>
    <w:link w:val="a6"/>
    <w:rsid w:val="000C71C1"/>
    <w:rPr>
      <w:rFonts w:ascii="Times New Roman" w:eastAsia="楷体_GB2312" w:hAnsi="Times New Roman" w:cs="Times New Roman"/>
      <w:b/>
      <w:bCs/>
      <w:kern w:val="2"/>
      <w:sz w:val="32"/>
      <w:szCs w:val="24"/>
    </w:rPr>
  </w:style>
  <w:style w:type="paragraph" w:customStyle="1" w:styleId="a7">
    <w:name w:val="段"/>
    <w:rsid w:val="000C71C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styleId="a8">
    <w:name w:val="Normal (Web)"/>
    <w:basedOn w:val="a"/>
    <w:rsid w:val="0067110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475</Words>
  <Characters>2709</Characters>
  <Application>Microsoft Office Word</Application>
  <DocSecurity>0</DocSecurity>
  <Lines>22</Lines>
  <Paragraphs>6</Paragraphs>
  <ScaleCrop>false</ScaleCrop>
  <Company>浙江省安全生产监督管理局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李秀琪</cp:lastModifiedBy>
  <cp:revision>10</cp:revision>
  <cp:lastPrinted>2020-09-30T03:24:00Z</cp:lastPrinted>
  <dcterms:created xsi:type="dcterms:W3CDTF">2020-09-11T00:38:00Z</dcterms:created>
  <dcterms:modified xsi:type="dcterms:W3CDTF">2020-10-02T07:50:00Z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