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F0D" w:rsidRPr="00537F0D" w:rsidRDefault="00537F0D" w:rsidP="00537F0D">
      <w:pPr>
        <w:widowControl/>
        <w:shd w:val="clear" w:color="auto" w:fill="FFFFFF"/>
        <w:spacing w:line="560" w:lineRule="atLeast"/>
        <w:rPr>
          <w:rFonts w:ascii="仿宋" w:eastAsia="仿宋" w:hAnsi="仿宋" w:cs="仿宋"/>
          <w:color w:val="000000"/>
          <w:sz w:val="28"/>
          <w:szCs w:val="28"/>
        </w:rPr>
      </w:pPr>
      <w:r w:rsidRPr="00537F0D">
        <w:rPr>
          <w:rFonts w:ascii="仿宋" w:eastAsia="仿宋" w:hAnsi="仿宋" w:cs="仿宋" w:hint="eastAsia"/>
          <w:color w:val="000000"/>
          <w:sz w:val="28"/>
          <w:szCs w:val="28"/>
        </w:rPr>
        <w:t>附件2</w:t>
      </w:r>
    </w:p>
    <w:p w:rsidR="00537F0D" w:rsidRPr="00537F0D" w:rsidRDefault="00537F0D" w:rsidP="00537F0D">
      <w:pPr>
        <w:widowControl/>
        <w:shd w:val="clear" w:color="auto" w:fill="FFFFFF"/>
        <w:spacing w:line="560" w:lineRule="atLeast"/>
        <w:jc w:val="center"/>
        <w:rPr>
          <w:rFonts w:ascii="宋体" w:hAnsi="宋体" w:cs="宋体"/>
          <w:b/>
          <w:bCs/>
          <w:color w:val="000000"/>
          <w:kern w:val="0"/>
          <w:sz w:val="36"/>
          <w:szCs w:val="36"/>
        </w:rPr>
      </w:pPr>
      <w:r w:rsidRPr="00537F0D">
        <w:rPr>
          <w:rFonts w:ascii="宋体" w:hAnsi="宋体" w:cs="宋体" w:hint="eastAsia"/>
          <w:b/>
          <w:bCs/>
          <w:color w:val="000000"/>
          <w:kern w:val="0"/>
          <w:sz w:val="36"/>
          <w:szCs w:val="36"/>
          <w:lang w:bidi="ar"/>
        </w:rPr>
        <w:t>高温熔融</w:t>
      </w:r>
      <w:r w:rsidRPr="00537F0D">
        <w:rPr>
          <w:rFonts w:ascii="宋体" w:hAnsi="宋体" w:cs="宋体" w:hint="eastAsia"/>
          <w:b/>
          <w:bCs/>
          <w:color w:val="000000"/>
          <w:sz w:val="36"/>
          <w:szCs w:val="36"/>
        </w:rPr>
        <w:t>金属作业安全执法检查表</w:t>
      </w:r>
    </w:p>
    <w:p w:rsidR="00537F0D" w:rsidRPr="00537F0D" w:rsidRDefault="00537F0D" w:rsidP="00537F0D">
      <w:pPr>
        <w:widowControl/>
        <w:shd w:val="clear" w:color="auto" w:fill="FFFFFF"/>
        <w:spacing w:line="560" w:lineRule="atLeast"/>
        <w:jc w:val="left"/>
        <w:rPr>
          <w:rFonts w:ascii="仿宋" w:eastAsia="仿宋" w:hAnsi="仿宋" w:cs="仿宋"/>
          <w:color w:val="000000"/>
          <w:kern w:val="0"/>
          <w:sz w:val="28"/>
          <w:szCs w:val="28"/>
        </w:rPr>
      </w:pPr>
      <w:r w:rsidRPr="00537F0D">
        <w:rPr>
          <w:rFonts w:ascii="仿宋" w:eastAsia="仿宋" w:hAnsi="仿宋" w:cs="仿宋" w:hint="eastAsia"/>
          <w:color w:val="000000"/>
          <w:kern w:val="0"/>
          <w:sz w:val="28"/>
          <w:szCs w:val="28"/>
        </w:rPr>
        <w:t>检查单位：</w:t>
      </w:r>
      <w:r w:rsidR="00A42C82">
        <w:rPr>
          <w:rFonts w:ascii="仿宋" w:eastAsia="仿宋" w:hAnsi="仿宋" w:cs="仿宋" w:hint="eastAsia"/>
          <w:color w:val="000000"/>
          <w:kern w:val="0"/>
          <w:sz w:val="28"/>
          <w:szCs w:val="28"/>
        </w:rPr>
        <w:t xml:space="preserve">                      </w:t>
      </w:r>
      <w:r w:rsidRPr="00537F0D">
        <w:rPr>
          <w:rFonts w:ascii="仿宋" w:eastAsia="仿宋" w:hAnsi="仿宋" w:cs="仿宋" w:hint="eastAsia"/>
          <w:color w:val="000000"/>
          <w:kern w:val="0"/>
          <w:sz w:val="28"/>
          <w:szCs w:val="28"/>
        </w:rPr>
        <w:t xml:space="preserve"> 检查人员：</w:t>
      </w:r>
      <w:r w:rsidRPr="00537F0D">
        <w:rPr>
          <w:rFonts w:ascii="宋体" w:hAnsi="宋体" w:cs="宋体" w:hint="eastAsia"/>
          <w:color w:val="000000"/>
          <w:kern w:val="0"/>
          <w:sz w:val="28"/>
          <w:szCs w:val="28"/>
        </w:rPr>
        <w:t>       </w:t>
      </w:r>
      <w:r w:rsidR="00A42C82">
        <w:rPr>
          <w:rFonts w:ascii="宋体" w:hAnsi="宋体" w:cs="宋体" w:hint="eastAsia"/>
          <w:color w:val="000000"/>
          <w:kern w:val="0"/>
          <w:sz w:val="28"/>
          <w:szCs w:val="28"/>
        </w:rPr>
        <w:t>      </w:t>
      </w:r>
      <w:r w:rsidRPr="00537F0D">
        <w:rPr>
          <w:rFonts w:ascii="宋体" w:hAnsi="宋体" w:cs="宋体" w:hint="eastAsia"/>
          <w:color w:val="000000"/>
          <w:kern w:val="0"/>
          <w:sz w:val="28"/>
          <w:szCs w:val="28"/>
        </w:rPr>
        <w:t> </w:t>
      </w:r>
      <w:r w:rsidRPr="00537F0D">
        <w:rPr>
          <w:rFonts w:ascii="仿宋" w:eastAsia="仿宋" w:hAnsi="仿宋" w:cs="仿宋" w:hint="eastAsia"/>
          <w:color w:val="000000"/>
          <w:kern w:val="0"/>
          <w:sz w:val="28"/>
          <w:szCs w:val="28"/>
        </w:rPr>
        <w:t>检查日期：      年  月  日</w:t>
      </w:r>
      <w:r w:rsidRPr="00537F0D">
        <w:rPr>
          <w:rFonts w:ascii="仿宋" w:eastAsia="仿宋" w:hAnsi="仿宋" w:cs="仿宋" w:hint="eastAsia"/>
          <w:color w:val="000000"/>
          <w:kern w:val="0"/>
          <w:sz w:val="28"/>
          <w:szCs w:val="28"/>
          <w:u w:val="single"/>
        </w:rPr>
        <w:t xml:space="preserve"> </w:t>
      </w:r>
    </w:p>
    <w:p w:rsidR="00537F0D" w:rsidRPr="00537F0D" w:rsidRDefault="00537F0D" w:rsidP="00537F0D">
      <w:pPr>
        <w:widowControl/>
        <w:shd w:val="clear" w:color="auto" w:fill="FFFFFF"/>
        <w:spacing w:line="560" w:lineRule="atLeast"/>
        <w:rPr>
          <w:rFonts w:ascii="仿宋" w:eastAsia="仿宋" w:hAnsi="仿宋" w:cs="仿宋"/>
          <w:color w:val="000000"/>
          <w:kern w:val="0"/>
          <w:sz w:val="28"/>
          <w:szCs w:val="28"/>
        </w:rPr>
      </w:pPr>
      <w:r w:rsidRPr="00537F0D">
        <w:rPr>
          <w:rFonts w:ascii="仿宋" w:eastAsia="仿宋" w:hAnsi="仿宋" w:cs="仿宋" w:hint="eastAsia"/>
          <w:color w:val="000000"/>
          <w:kern w:val="0"/>
          <w:sz w:val="28"/>
          <w:szCs w:val="28"/>
        </w:rPr>
        <w:t xml:space="preserve">企业名称：                     </w:t>
      </w:r>
      <w:r w:rsidRPr="00537F0D">
        <w:rPr>
          <w:rFonts w:ascii="仿宋" w:eastAsia="仿宋" w:hAnsi="仿宋" w:cs="仿宋" w:hint="eastAsia"/>
          <w:bCs/>
          <w:color w:val="000000"/>
          <w:kern w:val="0"/>
          <w:sz w:val="28"/>
          <w:szCs w:val="28"/>
        </w:rPr>
        <w:t>企业类型：□</w:t>
      </w:r>
      <w:r w:rsidRPr="00537F0D">
        <w:rPr>
          <w:rFonts w:ascii="仿宋_GB2312" w:eastAsia="仿宋_GB2312" w:hAnsi="仿宋" w:cs="宋体" w:hint="eastAsia"/>
          <w:bCs/>
          <w:color w:val="000000"/>
          <w:kern w:val="0"/>
          <w:sz w:val="28"/>
          <w:szCs w:val="28"/>
        </w:rPr>
        <w:t>冶金</w:t>
      </w:r>
      <w:r w:rsidRPr="00537F0D">
        <w:rPr>
          <w:rFonts w:ascii="仿宋" w:eastAsia="仿宋" w:hAnsi="仿宋" w:cs="仿宋" w:hint="eastAsia"/>
          <w:bCs/>
          <w:color w:val="000000"/>
          <w:kern w:val="0"/>
          <w:sz w:val="28"/>
          <w:szCs w:val="28"/>
        </w:rPr>
        <w:t>□有色金属□</w:t>
      </w:r>
      <w:r w:rsidRPr="00537F0D">
        <w:rPr>
          <w:rFonts w:ascii="仿宋_GB2312" w:eastAsia="仿宋_GB2312" w:hAnsi="仿宋" w:cs="宋体" w:hint="eastAsia"/>
          <w:bCs/>
          <w:color w:val="000000"/>
          <w:kern w:val="0"/>
          <w:sz w:val="28"/>
          <w:szCs w:val="28"/>
        </w:rPr>
        <w:t>铸造</w:t>
      </w:r>
      <w:r w:rsidRPr="00537F0D">
        <w:rPr>
          <w:rFonts w:ascii="仿宋" w:eastAsia="仿宋" w:hAnsi="仿宋" w:cs="仿宋" w:hint="eastAsia"/>
          <w:bCs/>
          <w:color w:val="000000"/>
          <w:kern w:val="0"/>
          <w:sz w:val="28"/>
          <w:szCs w:val="28"/>
        </w:rPr>
        <w:t xml:space="preserve">  </w:t>
      </w:r>
      <w:r w:rsidRPr="00537F0D">
        <w:rPr>
          <w:rFonts w:ascii="仿宋" w:eastAsia="仿宋" w:hAnsi="仿宋" w:cs="仿宋" w:hint="eastAsia"/>
          <w:color w:val="000000"/>
          <w:kern w:val="0"/>
          <w:sz w:val="28"/>
          <w:szCs w:val="28"/>
        </w:rPr>
        <w:t xml:space="preserve">企业地址：                   </w:t>
      </w:r>
    </w:p>
    <w:tbl>
      <w:tblPr>
        <w:tblW w:w="0" w:type="auto"/>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622"/>
        <w:gridCol w:w="2871"/>
        <w:gridCol w:w="4582"/>
        <w:gridCol w:w="3317"/>
        <w:gridCol w:w="2657"/>
      </w:tblGrid>
      <w:tr w:rsidR="00537F0D" w:rsidRPr="00ED762D" w:rsidTr="00ED762D">
        <w:trPr>
          <w:trHeight w:val="90"/>
          <w:tblHeader/>
        </w:trPr>
        <w:tc>
          <w:tcPr>
            <w:tcW w:w="622" w:type="dxa"/>
            <w:tcMar>
              <w:top w:w="50" w:type="dxa"/>
              <w:left w:w="50" w:type="dxa"/>
              <w:bottom w:w="50" w:type="dxa"/>
              <w:right w:w="50" w:type="dxa"/>
            </w:tcMar>
            <w:vAlign w:val="center"/>
          </w:tcPr>
          <w:p w:rsidR="00537F0D" w:rsidRPr="00ED762D" w:rsidRDefault="00537F0D" w:rsidP="00A42C82">
            <w:pPr>
              <w:widowControl/>
              <w:spacing w:line="400" w:lineRule="exact"/>
              <w:jc w:val="center"/>
              <w:rPr>
                <w:rFonts w:ascii="楷体_GB2312" w:eastAsia="楷体_GB2312" w:hAnsi="Helvetica" w:cs="Helvetica"/>
                <w:b/>
                <w:color w:val="000000"/>
                <w:kern w:val="0"/>
                <w:szCs w:val="21"/>
              </w:rPr>
            </w:pPr>
            <w:r w:rsidRPr="00ED762D">
              <w:rPr>
                <w:rFonts w:ascii="楷体_GB2312" w:eastAsia="楷体_GB2312" w:hAnsi="黑体" w:cs="Helvetica" w:hint="eastAsia"/>
                <w:b/>
                <w:color w:val="000000"/>
                <w:kern w:val="0"/>
                <w:sz w:val="28"/>
                <w:szCs w:val="28"/>
              </w:rPr>
              <w:t>序号</w:t>
            </w:r>
          </w:p>
        </w:tc>
        <w:tc>
          <w:tcPr>
            <w:tcW w:w="2871" w:type="dxa"/>
            <w:tcMar>
              <w:top w:w="50" w:type="dxa"/>
              <w:left w:w="50" w:type="dxa"/>
              <w:bottom w:w="50" w:type="dxa"/>
              <w:right w:w="50" w:type="dxa"/>
            </w:tcMar>
            <w:vAlign w:val="center"/>
          </w:tcPr>
          <w:p w:rsidR="00537F0D" w:rsidRPr="00ED762D" w:rsidRDefault="00537F0D" w:rsidP="00A42C82">
            <w:pPr>
              <w:widowControl/>
              <w:spacing w:line="400" w:lineRule="exact"/>
              <w:jc w:val="center"/>
              <w:rPr>
                <w:rFonts w:ascii="楷体_GB2312" w:eastAsia="楷体_GB2312" w:hAnsi="Helvetica" w:cs="Helvetica"/>
                <w:b/>
                <w:color w:val="000000"/>
                <w:kern w:val="0"/>
                <w:szCs w:val="21"/>
              </w:rPr>
            </w:pPr>
            <w:r w:rsidRPr="00ED762D">
              <w:rPr>
                <w:rFonts w:ascii="楷体_GB2312" w:eastAsia="楷体_GB2312" w:hAnsi="黑体" w:cs="Helvetica" w:hint="eastAsia"/>
                <w:b/>
                <w:color w:val="000000"/>
                <w:kern w:val="0"/>
                <w:sz w:val="28"/>
                <w:szCs w:val="28"/>
              </w:rPr>
              <w:t>违法行为描述</w:t>
            </w:r>
          </w:p>
        </w:tc>
        <w:tc>
          <w:tcPr>
            <w:tcW w:w="4582" w:type="dxa"/>
            <w:tcMar>
              <w:top w:w="50" w:type="dxa"/>
              <w:left w:w="50" w:type="dxa"/>
              <w:bottom w:w="50" w:type="dxa"/>
              <w:right w:w="50" w:type="dxa"/>
            </w:tcMar>
            <w:vAlign w:val="center"/>
          </w:tcPr>
          <w:p w:rsidR="00537F0D" w:rsidRPr="00ED762D" w:rsidRDefault="00537F0D" w:rsidP="00A42C82">
            <w:pPr>
              <w:widowControl/>
              <w:spacing w:line="400" w:lineRule="exact"/>
              <w:jc w:val="center"/>
              <w:rPr>
                <w:rFonts w:ascii="楷体_GB2312" w:eastAsia="楷体_GB2312" w:hAnsi="Helvetica" w:cs="Helvetica"/>
                <w:b/>
                <w:color w:val="000000"/>
                <w:kern w:val="0"/>
                <w:szCs w:val="21"/>
              </w:rPr>
            </w:pPr>
            <w:r w:rsidRPr="00ED762D">
              <w:rPr>
                <w:rFonts w:ascii="楷体_GB2312" w:eastAsia="楷体_GB2312" w:hAnsi="黑体" w:cs="Helvetica" w:hint="eastAsia"/>
                <w:b/>
                <w:color w:val="000000"/>
                <w:kern w:val="0"/>
                <w:sz w:val="28"/>
                <w:szCs w:val="28"/>
              </w:rPr>
              <w:t>执法依据</w:t>
            </w:r>
          </w:p>
        </w:tc>
        <w:tc>
          <w:tcPr>
            <w:tcW w:w="3317" w:type="dxa"/>
            <w:tcMar>
              <w:top w:w="50" w:type="dxa"/>
              <w:left w:w="50" w:type="dxa"/>
              <w:bottom w:w="50" w:type="dxa"/>
              <w:right w:w="50" w:type="dxa"/>
            </w:tcMar>
            <w:vAlign w:val="center"/>
          </w:tcPr>
          <w:p w:rsidR="00537F0D" w:rsidRPr="00ED762D" w:rsidRDefault="00537F0D" w:rsidP="00A42C82">
            <w:pPr>
              <w:widowControl/>
              <w:spacing w:line="400" w:lineRule="exact"/>
              <w:jc w:val="center"/>
              <w:rPr>
                <w:rFonts w:ascii="楷体_GB2312" w:eastAsia="楷体_GB2312" w:hAnsi="Helvetica" w:cs="Helvetica"/>
                <w:b/>
                <w:color w:val="000000"/>
                <w:kern w:val="0"/>
                <w:szCs w:val="21"/>
              </w:rPr>
            </w:pPr>
            <w:r w:rsidRPr="00ED762D">
              <w:rPr>
                <w:rFonts w:ascii="楷体_GB2312" w:eastAsia="楷体_GB2312" w:hAnsi="黑体" w:cs="Helvetica" w:hint="eastAsia"/>
                <w:b/>
                <w:color w:val="000000"/>
                <w:kern w:val="0"/>
                <w:sz w:val="28"/>
                <w:szCs w:val="28"/>
              </w:rPr>
              <w:t>方式方法</w:t>
            </w:r>
          </w:p>
        </w:tc>
        <w:tc>
          <w:tcPr>
            <w:tcW w:w="2657" w:type="dxa"/>
            <w:tcMar>
              <w:top w:w="50" w:type="dxa"/>
              <w:left w:w="50" w:type="dxa"/>
              <w:bottom w:w="50" w:type="dxa"/>
              <w:right w:w="50" w:type="dxa"/>
            </w:tcMar>
            <w:vAlign w:val="center"/>
          </w:tcPr>
          <w:p w:rsidR="00537F0D" w:rsidRPr="00ED762D" w:rsidRDefault="00537F0D" w:rsidP="00A42C82">
            <w:pPr>
              <w:widowControl/>
              <w:spacing w:line="400" w:lineRule="exact"/>
              <w:jc w:val="center"/>
              <w:rPr>
                <w:rFonts w:ascii="楷体_GB2312" w:eastAsia="楷体_GB2312" w:hAnsi="Helvetica" w:cs="Helvetica"/>
                <w:b/>
                <w:color w:val="000000"/>
                <w:kern w:val="0"/>
                <w:szCs w:val="21"/>
              </w:rPr>
            </w:pPr>
            <w:r w:rsidRPr="00ED762D">
              <w:rPr>
                <w:rFonts w:ascii="楷体_GB2312" w:eastAsia="楷体_GB2312" w:hAnsi="黑体" w:cs="Helvetica" w:hint="eastAsia"/>
                <w:b/>
                <w:color w:val="000000"/>
                <w:kern w:val="0"/>
                <w:sz w:val="28"/>
                <w:szCs w:val="28"/>
              </w:rPr>
              <w:t>处罚依据</w:t>
            </w:r>
          </w:p>
        </w:tc>
      </w:tr>
      <w:tr w:rsidR="00537F0D" w:rsidRPr="00537F0D" w:rsidTr="00ED762D">
        <w:trPr>
          <w:trHeight w:val="2050"/>
        </w:trPr>
        <w:tc>
          <w:tcPr>
            <w:tcW w:w="622" w:type="dxa"/>
            <w:tcMar>
              <w:top w:w="50" w:type="dxa"/>
              <w:left w:w="50" w:type="dxa"/>
              <w:bottom w:w="50" w:type="dxa"/>
              <w:right w:w="50" w:type="dxa"/>
            </w:tcMar>
            <w:vAlign w:val="center"/>
          </w:tcPr>
          <w:p w:rsidR="00537F0D" w:rsidRPr="00537F0D" w:rsidRDefault="00537F0D" w:rsidP="00537F0D">
            <w:pPr>
              <w:widowControl/>
              <w:spacing w:line="560" w:lineRule="atLeast"/>
              <w:jc w:val="center"/>
              <w:rPr>
                <w:rFonts w:ascii="仿宋" w:eastAsia="仿宋" w:hAnsi="仿宋" w:cs="仿宋"/>
                <w:color w:val="000000"/>
                <w:kern w:val="0"/>
                <w:sz w:val="24"/>
              </w:rPr>
            </w:pPr>
            <w:r w:rsidRPr="00537F0D">
              <w:rPr>
                <w:rFonts w:ascii="仿宋" w:eastAsia="仿宋" w:hAnsi="仿宋" w:cs="仿宋" w:hint="eastAsia"/>
                <w:color w:val="000000"/>
                <w:kern w:val="0"/>
                <w:sz w:val="24"/>
              </w:rPr>
              <w:t>1</w:t>
            </w:r>
          </w:p>
        </w:tc>
        <w:tc>
          <w:tcPr>
            <w:tcW w:w="2871" w:type="dxa"/>
            <w:tcMar>
              <w:top w:w="50" w:type="dxa"/>
              <w:left w:w="50" w:type="dxa"/>
              <w:bottom w:w="50" w:type="dxa"/>
              <w:right w:w="50" w:type="dxa"/>
            </w:tcMar>
            <w:vAlign w:val="center"/>
          </w:tcPr>
          <w:p w:rsidR="00537F0D" w:rsidRPr="00537F0D" w:rsidRDefault="00537F0D" w:rsidP="00537F0D">
            <w:pPr>
              <w:spacing w:after="120"/>
              <w:ind w:left="120"/>
              <w:jc w:val="left"/>
              <w:rPr>
                <w:rFonts w:ascii="仿宋_GB2312" w:eastAsia="仿宋_GB2312" w:hAnsi="仿宋_GB2312" w:cs="仿宋_GB2312"/>
                <w:color w:val="000000"/>
                <w:spacing w:val="20"/>
                <w:kern w:val="0"/>
                <w:sz w:val="24"/>
              </w:rPr>
            </w:pPr>
            <w:r w:rsidRPr="00537F0D">
              <w:rPr>
                <w:rFonts w:ascii="仿宋_GB2312" w:eastAsia="仿宋_GB2312" w:hAnsi="仿宋_GB2312" w:cs="仿宋_GB2312" w:hint="eastAsia"/>
                <w:color w:val="000000"/>
                <w:sz w:val="24"/>
              </w:rPr>
              <w:t>未按照规定设置安全生产管理机构或者配备专职安全生产管理人员；企业主要负责人、安全管理人员未按照规定</w:t>
            </w:r>
            <w:r w:rsidRPr="00537F0D">
              <w:rPr>
                <w:rFonts w:ascii="仿宋_GB2312" w:eastAsia="仿宋_GB2312" w:hAnsi="仿宋_GB2312" w:cs="仿宋_GB2312" w:hint="eastAsia"/>
                <w:color w:val="000000"/>
                <w:spacing w:val="20"/>
                <w:sz w:val="24"/>
                <w:lang w:val="zh-TW"/>
              </w:rPr>
              <w:t>取得考核合格证；</w:t>
            </w:r>
            <w:r w:rsidRPr="00537F0D">
              <w:rPr>
                <w:rFonts w:ascii="仿宋_GB2312" w:eastAsia="仿宋_GB2312" w:hAnsi="仿宋_GB2312" w:cs="仿宋_GB2312" w:hint="eastAsia"/>
                <w:color w:val="000000"/>
                <w:sz w:val="24"/>
              </w:rPr>
              <w:t>特种作业人员</w:t>
            </w:r>
            <w:r w:rsidRPr="00537F0D">
              <w:rPr>
                <w:rFonts w:ascii="仿宋_GB2312" w:eastAsia="仿宋_GB2312" w:hAnsi="仿宋_GB2312" w:cs="仿宋_GB2312" w:hint="eastAsia"/>
                <w:color w:val="000000"/>
                <w:spacing w:val="20"/>
                <w:sz w:val="24"/>
                <w:lang w:val="zh-TW"/>
              </w:rPr>
              <w:t>未取得相应操作证。</w:t>
            </w:r>
          </w:p>
        </w:tc>
        <w:tc>
          <w:tcPr>
            <w:tcW w:w="4582" w:type="dxa"/>
            <w:tcMar>
              <w:top w:w="50" w:type="dxa"/>
              <w:left w:w="50" w:type="dxa"/>
              <w:bottom w:w="50" w:type="dxa"/>
              <w:right w:w="50" w:type="dxa"/>
            </w:tcMar>
            <w:vAlign w:val="center"/>
          </w:tcPr>
          <w:p w:rsidR="00537F0D" w:rsidRPr="00537F0D" w:rsidRDefault="00537F0D" w:rsidP="004E74C0">
            <w:pPr>
              <w:widowControl/>
              <w:spacing w:line="300" w:lineRule="exact"/>
              <w:jc w:val="left"/>
              <w:rPr>
                <w:rFonts w:ascii="仿宋_GB2312" w:eastAsia="仿宋_GB2312" w:hAnsi="仿宋_GB2312" w:cs="仿宋_GB2312"/>
                <w:color w:val="000000"/>
                <w:sz w:val="24"/>
                <w:shd w:val="clear" w:color="auto" w:fill="FFFFFF"/>
              </w:rPr>
            </w:pPr>
            <w:r w:rsidRPr="00537F0D">
              <w:rPr>
                <w:rFonts w:ascii="仿宋_GB2312" w:eastAsia="仿宋_GB2312" w:hAnsi="仿宋_GB2312" w:cs="仿宋_GB2312" w:hint="eastAsia"/>
                <w:color w:val="000000"/>
                <w:kern w:val="0"/>
                <w:sz w:val="24"/>
              </w:rPr>
              <w:t>【</w:t>
            </w:r>
            <w:r w:rsidRPr="00537F0D">
              <w:rPr>
                <w:rFonts w:ascii="仿宋_GB2312" w:eastAsia="仿宋_GB2312" w:hAnsi="仿宋_GB2312" w:cs="仿宋_GB2312" w:hint="eastAsia"/>
                <w:b/>
                <w:bCs/>
                <w:color w:val="000000"/>
                <w:kern w:val="0"/>
                <w:sz w:val="24"/>
              </w:rPr>
              <w:t>法律</w:t>
            </w:r>
            <w:r w:rsidRPr="00537F0D">
              <w:rPr>
                <w:rFonts w:ascii="仿宋_GB2312" w:eastAsia="仿宋_GB2312" w:hAnsi="仿宋_GB2312" w:cs="仿宋_GB2312" w:hint="eastAsia"/>
                <w:color w:val="000000"/>
                <w:kern w:val="0"/>
                <w:sz w:val="24"/>
              </w:rPr>
              <w:t>】《安全生产法》</w:t>
            </w:r>
            <w:r w:rsidRPr="00537F0D">
              <w:rPr>
                <w:rFonts w:ascii="仿宋_GB2312" w:eastAsia="仿宋_GB2312" w:hAnsi="仿宋_GB2312" w:cs="仿宋_GB2312" w:hint="eastAsia"/>
                <w:color w:val="000000"/>
                <w:sz w:val="24"/>
                <w:shd w:val="clear" w:color="auto" w:fill="FFFFFF"/>
              </w:rPr>
              <w:t>第二十四、二十七条。</w:t>
            </w:r>
          </w:p>
          <w:p w:rsidR="00537F0D" w:rsidRPr="00537F0D" w:rsidRDefault="00537F0D" w:rsidP="004E74C0">
            <w:pPr>
              <w:widowControl/>
              <w:spacing w:line="300" w:lineRule="exact"/>
              <w:jc w:val="left"/>
              <w:rPr>
                <w:rFonts w:ascii="仿宋_GB2312" w:eastAsia="仿宋_GB2312" w:hAnsi="仿宋_GB2312" w:cs="仿宋_GB2312"/>
                <w:color w:val="000000"/>
                <w:sz w:val="24"/>
                <w:shd w:val="clear" w:color="auto" w:fill="FFFFFF"/>
              </w:rPr>
            </w:pPr>
            <w:r w:rsidRPr="00537F0D">
              <w:rPr>
                <w:rFonts w:ascii="仿宋_GB2312" w:eastAsia="仿宋_GB2312" w:hAnsi="仿宋_GB2312" w:cs="仿宋_GB2312" w:hint="eastAsia"/>
                <w:color w:val="000000"/>
                <w:kern w:val="0"/>
                <w:sz w:val="24"/>
              </w:rPr>
              <w:t>【</w:t>
            </w:r>
            <w:r w:rsidRPr="00537F0D">
              <w:rPr>
                <w:rFonts w:ascii="仿宋_GB2312" w:eastAsia="仿宋_GB2312" w:hAnsi="仿宋_GB2312" w:cs="仿宋_GB2312" w:hint="eastAsia"/>
                <w:b/>
                <w:bCs/>
                <w:color w:val="000000"/>
                <w:kern w:val="0"/>
                <w:sz w:val="24"/>
              </w:rPr>
              <w:t>法规</w:t>
            </w:r>
            <w:r w:rsidRPr="00537F0D">
              <w:rPr>
                <w:rFonts w:ascii="仿宋_GB2312" w:eastAsia="仿宋_GB2312" w:hAnsi="仿宋_GB2312" w:cs="仿宋_GB2312" w:hint="eastAsia"/>
                <w:color w:val="000000"/>
                <w:kern w:val="0"/>
                <w:sz w:val="24"/>
              </w:rPr>
              <w:t>】</w:t>
            </w:r>
            <w:r w:rsidRPr="00537F0D">
              <w:rPr>
                <w:rFonts w:ascii="仿宋_GB2312" w:eastAsia="仿宋_GB2312" w:hAnsi="仿宋_GB2312" w:cs="仿宋_GB2312" w:hint="eastAsia"/>
                <w:bCs/>
                <w:color w:val="000000"/>
                <w:sz w:val="24"/>
              </w:rPr>
              <w:t>《浙江省安全生产条例》第十一、十三条。</w:t>
            </w:r>
          </w:p>
          <w:p w:rsidR="00537F0D" w:rsidRPr="00537F0D" w:rsidRDefault="00537F0D" w:rsidP="004E74C0">
            <w:pPr>
              <w:widowControl/>
              <w:spacing w:line="300" w:lineRule="exact"/>
              <w:jc w:val="left"/>
              <w:rPr>
                <w:rFonts w:ascii="仿宋_GB2312" w:eastAsia="仿宋_GB2312" w:hAnsi="仿宋_GB2312" w:cs="仿宋_GB2312"/>
                <w:color w:val="000000"/>
                <w:kern w:val="0"/>
                <w:sz w:val="24"/>
              </w:rPr>
            </w:pPr>
            <w:r w:rsidRPr="00537F0D">
              <w:rPr>
                <w:rFonts w:ascii="仿宋_GB2312" w:eastAsia="仿宋_GB2312" w:hAnsi="仿宋_GB2312" w:cs="仿宋_GB2312" w:hint="eastAsia"/>
                <w:b/>
                <w:bCs/>
                <w:color w:val="000000"/>
                <w:kern w:val="0"/>
                <w:sz w:val="24"/>
              </w:rPr>
              <w:t>【部门规章】</w:t>
            </w:r>
            <w:r w:rsidRPr="00537F0D">
              <w:rPr>
                <w:rFonts w:ascii="仿宋_GB2312" w:eastAsia="仿宋_GB2312" w:hAnsi="仿宋_GB2312" w:cs="仿宋_GB2312" w:hint="eastAsia"/>
                <w:color w:val="000000"/>
                <w:kern w:val="0"/>
                <w:sz w:val="24"/>
              </w:rPr>
              <w:t>《冶金企业和有色金属企业安全生产规定》</w:t>
            </w:r>
            <w:r w:rsidRPr="00537F0D">
              <w:rPr>
                <w:rFonts w:ascii="仿宋_GB2312" w:eastAsia="仿宋_GB2312" w:hAnsi="仿宋_GB2312" w:cs="仿宋_GB2312" w:hint="eastAsia"/>
                <w:color w:val="000000"/>
                <w:kern w:val="0"/>
                <w:sz w:val="24"/>
                <w:lang w:bidi="ar"/>
              </w:rPr>
              <w:t>第十二条。</w:t>
            </w:r>
          </w:p>
        </w:tc>
        <w:tc>
          <w:tcPr>
            <w:tcW w:w="3317" w:type="dxa"/>
            <w:tcMar>
              <w:top w:w="50" w:type="dxa"/>
              <w:left w:w="50" w:type="dxa"/>
              <w:bottom w:w="50" w:type="dxa"/>
              <w:right w:w="50" w:type="dxa"/>
            </w:tcMar>
            <w:vAlign w:val="center"/>
          </w:tcPr>
          <w:p w:rsidR="00537F0D" w:rsidRPr="00537F0D" w:rsidRDefault="00537F0D" w:rsidP="004E74C0">
            <w:pPr>
              <w:widowControl/>
              <w:numPr>
                <w:ilvl w:val="0"/>
                <w:numId w:val="2"/>
              </w:numPr>
              <w:spacing w:line="300" w:lineRule="exact"/>
              <w:jc w:val="left"/>
              <w:rPr>
                <w:rFonts w:ascii="仿宋_GB2312" w:eastAsia="仿宋_GB2312" w:hAnsi="仿宋_GB2312" w:cs="仿宋_GB2312"/>
                <w:color w:val="000000"/>
                <w:kern w:val="0"/>
                <w:sz w:val="24"/>
              </w:rPr>
            </w:pPr>
            <w:r w:rsidRPr="00537F0D">
              <w:rPr>
                <w:rFonts w:ascii="仿宋_GB2312" w:eastAsia="仿宋_GB2312" w:hAnsi="仿宋_GB2312" w:cs="仿宋_GB2312" w:hint="eastAsia"/>
                <w:color w:val="000000"/>
                <w:kern w:val="0"/>
                <w:sz w:val="24"/>
              </w:rPr>
              <w:t>查阅相关组织机构、人员任命文件；</w:t>
            </w:r>
          </w:p>
          <w:p w:rsidR="00537F0D" w:rsidRPr="00537F0D" w:rsidRDefault="00537F0D" w:rsidP="004E74C0">
            <w:pPr>
              <w:widowControl/>
              <w:spacing w:line="300" w:lineRule="exact"/>
              <w:jc w:val="left"/>
              <w:rPr>
                <w:rFonts w:ascii="仿宋_GB2312" w:eastAsia="仿宋_GB2312" w:hAnsi="仿宋_GB2312" w:cs="仿宋_GB2312"/>
                <w:b/>
                <w:bCs/>
                <w:color w:val="000000"/>
                <w:kern w:val="0"/>
                <w:sz w:val="24"/>
              </w:rPr>
            </w:pPr>
            <w:r w:rsidRPr="00537F0D">
              <w:rPr>
                <w:rFonts w:ascii="仿宋_GB2312" w:eastAsia="仿宋_GB2312" w:hAnsi="仿宋_GB2312" w:cs="仿宋_GB2312" w:hint="eastAsia"/>
                <w:color w:val="000000"/>
                <w:kern w:val="0"/>
                <w:sz w:val="24"/>
              </w:rPr>
              <w:t>2.查阅相关合格证、操作证及企业特种作业岗位设置情况；3.现场抽查特种作业人员持证情况。</w:t>
            </w:r>
          </w:p>
        </w:tc>
        <w:tc>
          <w:tcPr>
            <w:tcW w:w="2657" w:type="dxa"/>
            <w:tcMar>
              <w:top w:w="50" w:type="dxa"/>
              <w:left w:w="50" w:type="dxa"/>
              <w:bottom w:w="50" w:type="dxa"/>
              <w:right w:w="50" w:type="dxa"/>
            </w:tcMar>
            <w:vAlign w:val="center"/>
          </w:tcPr>
          <w:p w:rsidR="00537F0D" w:rsidRPr="00537F0D" w:rsidRDefault="00537F0D" w:rsidP="004E74C0">
            <w:pPr>
              <w:widowControl/>
              <w:spacing w:line="300" w:lineRule="exact"/>
              <w:jc w:val="left"/>
              <w:rPr>
                <w:rFonts w:ascii="仿宋_GB2312" w:eastAsia="仿宋_GB2312" w:hAnsi="仿宋_GB2312" w:cs="仿宋_GB2312"/>
                <w:color w:val="000000"/>
                <w:sz w:val="24"/>
                <w:shd w:val="clear" w:color="auto" w:fill="FFFFFF"/>
              </w:rPr>
            </w:pPr>
            <w:r w:rsidRPr="00537F0D">
              <w:rPr>
                <w:rFonts w:ascii="仿宋_GB2312" w:eastAsia="仿宋_GB2312" w:hAnsi="仿宋_GB2312" w:cs="仿宋_GB2312" w:hint="eastAsia"/>
                <w:b/>
                <w:bCs/>
                <w:color w:val="000000"/>
                <w:kern w:val="0"/>
                <w:sz w:val="24"/>
              </w:rPr>
              <w:t>【法律】</w:t>
            </w:r>
            <w:r w:rsidRPr="00537F0D">
              <w:rPr>
                <w:rFonts w:ascii="仿宋_GB2312" w:eastAsia="仿宋_GB2312" w:hAnsi="仿宋_GB2312" w:cs="仿宋_GB2312" w:hint="eastAsia"/>
                <w:color w:val="000000"/>
                <w:kern w:val="0"/>
                <w:sz w:val="24"/>
              </w:rPr>
              <w:t>《安全生产法》</w:t>
            </w:r>
            <w:r w:rsidRPr="00537F0D">
              <w:rPr>
                <w:rFonts w:ascii="仿宋_GB2312" w:eastAsia="仿宋_GB2312" w:hAnsi="仿宋_GB2312" w:cs="仿宋_GB2312" w:hint="eastAsia"/>
                <w:color w:val="000000"/>
                <w:sz w:val="24"/>
                <w:shd w:val="clear" w:color="auto" w:fill="FFFFFF"/>
              </w:rPr>
              <w:t>第九十四条。</w:t>
            </w:r>
          </w:p>
          <w:p w:rsidR="00537F0D" w:rsidRPr="00537F0D" w:rsidRDefault="00537F0D" w:rsidP="004E74C0">
            <w:pPr>
              <w:widowControl/>
              <w:spacing w:line="300" w:lineRule="exact"/>
              <w:jc w:val="left"/>
              <w:rPr>
                <w:rFonts w:ascii="仿宋_GB2312" w:eastAsia="仿宋_GB2312" w:hAnsi="仿宋_GB2312" w:cs="仿宋_GB2312"/>
                <w:color w:val="000000"/>
                <w:kern w:val="0"/>
                <w:sz w:val="24"/>
              </w:rPr>
            </w:pPr>
            <w:r w:rsidRPr="00537F0D">
              <w:rPr>
                <w:rFonts w:ascii="仿宋_GB2312" w:eastAsia="仿宋_GB2312" w:hAnsi="仿宋_GB2312" w:cs="仿宋_GB2312" w:hint="eastAsia"/>
                <w:color w:val="000000"/>
                <w:kern w:val="0"/>
                <w:sz w:val="24"/>
              </w:rPr>
              <w:t>【</w:t>
            </w:r>
            <w:r w:rsidRPr="00537F0D">
              <w:rPr>
                <w:rFonts w:ascii="仿宋_GB2312" w:eastAsia="仿宋_GB2312" w:hAnsi="仿宋_GB2312" w:cs="仿宋_GB2312" w:hint="eastAsia"/>
                <w:b/>
                <w:bCs/>
                <w:color w:val="000000"/>
                <w:kern w:val="0"/>
                <w:sz w:val="24"/>
              </w:rPr>
              <w:t>法规</w:t>
            </w:r>
            <w:r w:rsidRPr="00537F0D">
              <w:rPr>
                <w:rFonts w:ascii="仿宋_GB2312" w:eastAsia="仿宋_GB2312" w:hAnsi="仿宋_GB2312" w:cs="仿宋_GB2312" w:hint="eastAsia"/>
                <w:color w:val="000000"/>
                <w:kern w:val="0"/>
                <w:sz w:val="24"/>
              </w:rPr>
              <w:t>】</w:t>
            </w:r>
            <w:r w:rsidRPr="00537F0D">
              <w:rPr>
                <w:rFonts w:ascii="仿宋_GB2312" w:eastAsia="仿宋_GB2312" w:hAnsi="仿宋_GB2312" w:cs="仿宋_GB2312" w:hint="eastAsia"/>
                <w:bCs/>
                <w:color w:val="000000"/>
                <w:sz w:val="24"/>
              </w:rPr>
              <w:t>《浙江省安全生产条例》第四十二条。</w:t>
            </w:r>
          </w:p>
        </w:tc>
      </w:tr>
      <w:tr w:rsidR="00537F0D" w:rsidRPr="00537F0D" w:rsidTr="00ED762D">
        <w:trPr>
          <w:trHeight w:val="1192"/>
        </w:trPr>
        <w:tc>
          <w:tcPr>
            <w:tcW w:w="622" w:type="dxa"/>
            <w:tcMar>
              <w:top w:w="50" w:type="dxa"/>
              <w:left w:w="50" w:type="dxa"/>
              <w:bottom w:w="50" w:type="dxa"/>
              <w:right w:w="50" w:type="dxa"/>
            </w:tcMar>
            <w:vAlign w:val="center"/>
          </w:tcPr>
          <w:p w:rsidR="00537F0D" w:rsidRPr="00537F0D" w:rsidRDefault="00537F0D" w:rsidP="00537F0D">
            <w:pPr>
              <w:widowControl/>
              <w:spacing w:line="560" w:lineRule="atLeast"/>
              <w:jc w:val="center"/>
              <w:rPr>
                <w:rFonts w:ascii="仿宋" w:eastAsia="仿宋" w:hAnsi="仿宋" w:cs="仿宋"/>
                <w:color w:val="000000"/>
                <w:kern w:val="0"/>
                <w:sz w:val="24"/>
              </w:rPr>
            </w:pPr>
            <w:r w:rsidRPr="00537F0D">
              <w:rPr>
                <w:rFonts w:ascii="仿宋" w:eastAsia="仿宋" w:hAnsi="仿宋" w:cs="仿宋" w:hint="eastAsia"/>
                <w:color w:val="000000"/>
                <w:kern w:val="0"/>
                <w:sz w:val="24"/>
              </w:rPr>
              <w:t>2</w:t>
            </w:r>
          </w:p>
        </w:tc>
        <w:tc>
          <w:tcPr>
            <w:tcW w:w="2871" w:type="dxa"/>
            <w:tcMar>
              <w:top w:w="50" w:type="dxa"/>
              <w:left w:w="50" w:type="dxa"/>
              <w:bottom w:w="50" w:type="dxa"/>
              <w:right w:w="50" w:type="dxa"/>
            </w:tcMar>
            <w:vAlign w:val="center"/>
          </w:tcPr>
          <w:p w:rsidR="00537F0D" w:rsidRPr="00537F0D" w:rsidRDefault="00537F0D" w:rsidP="00537F0D">
            <w:pPr>
              <w:spacing w:line="240" w:lineRule="exact"/>
              <w:jc w:val="left"/>
              <w:rPr>
                <w:rFonts w:ascii="仿宋_GB2312" w:eastAsia="仿宋_GB2312" w:hAnsi="仿宋_GB2312" w:cs="仿宋_GB2312"/>
                <w:color w:val="000000"/>
                <w:spacing w:val="20"/>
                <w:kern w:val="0"/>
                <w:sz w:val="24"/>
              </w:rPr>
            </w:pPr>
            <w:r w:rsidRPr="00537F0D">
              <w:rPr>
                <w:rFonts w:ascii="仿宋_GB2312" w:eastAsia="仿宋_GB2312" w:hAnsi="仿宋_GB2312" w:cs="仿宋_GB2312" w:hint="eastAsia"/>
                <w:color w:val="000000"/>
                <w:spacing w:val="20"/>
                <w:sz w:val="24"/>
              </w:rPr>
              <w:t>未按照要求对职工开展安全生产培训教育。</w:t>
            </w:r>
          </w:p>
        </w:tc>
        <w:tc>
          <w:tcPr>
            <w:tcW w:w="4582" w:type="dxa"/>
            <w:tcMar>
              <w:top w:w="50" w:type="dxa"/>
              <w:left w:w="50" w:type="dxa"/>
              <w:bottom w:w="50" w:type="dxa"/>
              <w:right w:w="50" w:type="dxa"/>
            </w:tcMar>
            <w:vAlign w:val="center"/>
          </w:tcPr>
          <w:p w:rsidR="00537F0D" w:rsidRPr="00537F0D" w:rsidRDefault="00537F0D" w:rsidP="004E74C0">
            <w:pPr>
              <w:spacing w:line="300" w:lineRule="exact"/>
              <w:rPr>
                <w:rFonts w:ascii="仿宋_GB2312" w:eastAsia="仿宋_GB2312" w:hAnsi="仿宋_GB2312" w:cs="仿宋_GB2312"/>
                <w:color w:val="000000"/>
                <w:sz w:val="24"/>
              </w:rPr>
            </w:pPr>
            <w:r w:rsidRPr="00537F0D">
              <w:rPr>
                <w:rFonts w:ascii="仿宋_GB2312" w:eastAsia="仿宋_GB2312" w:hAnsi="仿宋_GB2312" w:cs="仿宋_GB2312" w:hint="eastAsia"/>
                <w:b/>
                <w:bCs/>
                <w:color w:val="000000"/>
                <w:spacing w:val="20"/>
                <w:kern w:val="0"/>
                <w:sz w:val="24"/>
              </w:rPr>
              <w:t>【法律</w:t>
            </w:r>
            <w:r w:rsidRPr="00537F0D">
              <w:rPr>
                <w:rFonts w:ascii="仿宋_GB2312" w:eastAsia="仿宋_GB2312" w:hAnsi="仿宋_GB2312" w:cs="仿宋_GB2312" w:hint="eastAsia"/>
                <w:color w:val="000000"/>
                <w:spacing w:val="20"/>
                <w:kern w:val="0"/>
                <w:sz w:val="24"/>
              </w:rPr>
              <w:t>】《安全生产法》</w:t>
            </w:r>
            <w:r w:rsidRPr="00537F0D">
              <w:rPr>
                <w:rFonts w:ascii="仿宋_GB2312" w:eastAsia="仿宋_GB2312" w:hAnsi="仿宋_GB2312" w:cs="仿宋_GB2312" w:hint="eastAsia"/>
                <w:color w:val="000000"/>
                <w:sz w:val="24"/>
                <w:shd w:val="clear" w:color="auto" w:fill="FFFFFF"/>
              </w:rPr>
              <w:t>第二十五条。</w:t>
            </w:r>
          </w:p>
          <w:p w:rsidR="00537F0D" w:rsidRPr="00537F0D" w:rsidRDefault="00537F0D" w:rsidP="004E74C0">
            <w:pPr>
              <w:spacing w:line="300" w:lineRule="exact"/>
              <w:rPr>
                <w:rFonts w:ascii="仿宋_GB2312" w:eastAsia="仿宋_GB2312" w:hAnsi="仿宋_GB2312" w:cs="仿宋_GB2312"/>
                <w:color w:val="000000"/>
                <w:sz w:val="24"/>
              </w:rPr>
            </w:pPr>
            <w:r w:rsidRPr="00537F0D">
              <w:rPr>
                <w:rFonts w:ascii="仿宋_GB2312" w:eastAsia="仿宋_GB2312" w:hAnsi="仿宋_GB2312" w:cs="仿宋_GB2312" w:hint="eastAsia"/>
                <w:b/>
                <w:bCs/>
                <w:color w:val="000000"/>
                <w:spacing w:val="20"/>
                <w:kern w:val="0"/>
                <w:sz w:val="24"/>
              </w:rPr>
              <w:t>【法规</w:t>
            </w:r>
            <w:r w:rsidRPr="00537F0D">
              <w:rPr>
                <w:rFonts w:ascii="仿宋_GB2312" w:eastAsia="仿宋_GB2312" w:hAnsi="仿宋_GB2312" w:cs="仿宋_GB2312" w:hint="eastAsia"/>
                <w:color w:val="000000"/>
                <w:spacing w:val="20"/>
                <w:kern w:val="0"/>
                <w:sz w:val="24"/>
              </w:rPr>
              <w:t>】</w:t>
            </w:r>
            <w:r w:rsidRPr="00537F0D">
              <w:rPr>
                <w:rFonts w:ascii="仿宋_GB2312" w:eastAsia="仿宋_GB2312" w:hAnsi="仿宋_GB2312" w:cs="仿宋_GB2312" w:hint="eastAsia"/>
                <w:bCs/>
                <w:color w:val="000000"/>
                <w:sz w:val="24"/>
              </w:rPr>
              <w:t>《浙江省安全生产条例》</w:t>
            </w:r>
            <w:r w:rsidRPr="00537F0D">
              <w:rPr>
                <w:rFonts w:ascii="仿宋_GB2312" w:eastAsia="仿宋_GB2312" w:hAnsi="仿宋_GB2312" w:cs="仿宋_GB2312" w:hint="eastAsia"/>
                <w:color w:val="000000"/>
                <w:sz w:val="24"/>
              </w:rPr>
              <w:t>第十四条。</w:t>
            </w:r>
          </w:p>
          <w:p w:rsidR="00537F0D" w:rsidRPr="00537F0D" w:rsidRDefault="00537F0D" w:rsidP="004E74C0">
            <w:pPr>
              <w:spacing w:line="300" w:lineRule="exact"/>
              <w:rPr>
                <w:rFonts w:ascii="仿宋_GB2312" w:eastAsia="仿宋_GB2312" w:hAnsi="仿宋_GB2312" w:cs="仿宋_GB2312"/>
                <w:color w:val="000000"/>
                <w:sz w:val="24"/>
              </w:rPr>
            </w:pPr>
            <w:r w:rsidRPr="00537F0D">
              <w:rPr>
                <w:rFonts w:ascii="仿宋_GB2312" w:eastAsia="仿宋_GB2312" w:hAnsi="仿宋_GB2312" w:cs="仿宋_GB2312" w:hint="eastAsia"/>
                <w:color w:val="000000"/>
                <w:spacing w:val="20"/>
                <w:kern w:val="0"/>
                <w:sz w:val="24"/>
              </w:rPr>
              <w:t>【部门规章】《冶金企业和有色金属企业安全生产规定》</w:t>
            </w:r>
            <w:r w:rsidRPr="00537F0D">
              <w:rPr>
                <w:rFonts w:ascii="仿宋_GB2312" w:eastAsia="仿宋_GB2312" w:hAnsi="仿宋_GB2312" w:cs="仿宋_GB2312" w:hint="eastAsia"/>
                <w:color w:val="000000"/>
                <w:kern w:val="0"/>
                <w:sz w:val="24"/>
                <w:lang w:bidi="ar"/>
              </w:rPr>
              <w:t>第十一条。</w:t>
            </w:r>
          </w:p>
        </w:tc>
        <w:tc>
          <w:tcPr>
            <w:tcW w:w="3317" w:type="dxa"/>
            <w:tcMar>
              <w:top w:w="50" w:type="dxa"/>
              <w:left w:w="50" w:type="dxa"/>
              <w:bottom w:w="50" w:type="dxa"/>
              <w:right w:w="50" w:type="dxa"/>
            </w:tcMar>
            <w:vAlign w:val="center"/>
          </w:tcPr>
          <w:p w:rsidR="00537F0D" w:rsidRPr="00537F0D" w:rsidRDefault="00537F0D" w:rsidP="004E74C0">
            <w:pPr>
              <w:widowControl/>
              <w:spacing w:line="300" w:lineRule="exact"/>
              <w:jc w:val="left"/>
              <w:rPr>
                <w:rFonts w:ascii="仿宋_GB2312" w:eastAsia="仿宋_GB2312" w:hAnsi="仿宋_GB2312" w:cs="仿宋_GB2312"/>
                <w:color w:val="000000"/>
                <w:kern w:val="0"/>
                <w:sz w:val="24"/>
              </w:rPr>
            </w:pPr>
            <w:r w:rsidRPr="00537F0D">
              <w:rPr>
                <w:rFonts w:ascii="仿宋_GB2312" w:eastAsia="仿宋_GB2312" w:hAnsi="仿宋_GB2312" w:cs="仿宋_GB2312" w:hint="eastAsia"/>
                <w:color w:val="000000"/>
                <w:kern w:val="0"/>
                <w:sz w:val="24"/>
              </w:rPr>
              <w:t>1.查阅相关培训档案；</w:t>
            </w:r>
          </w:p>
          <w:p w:rsidR="00537F0D" w:rsidRPr="00537F0D" w:rsidRDefault="00537F0D" w:rsidP="004E74C0">
            <w:pPr>
              <w:widowControl/>
              <w:spacing w:line="300" w:lineRule="exact"/>
              <w:jc w:val="left"/>
              <w:rPr>
                <w:rFonts w:ascii="仿宋_GB2312" w:eastAsia="仿宋_GB2312" w:hAnsi="仿宋_GB2312" w:cs="仿宋_GB2312"/>
                <w:b/>
                <w:bCs/>
                <w:color w:val="000000"/>
                <w:kern w:val="0"/>
                <w:sz w:val="24"/>
              </w:rPr>
            </w:pPr>
            <w:r w:rsidRPr="00537F0D">
              <w:rPr>
                <w:rFonts w:ascii="仿宋_GB2312" w:eastAsia="仿宋_GB2312" w:hAnsi="仿宋_GB2312" w:cs="仿宋_GB2312" w:hint="eastAsia"/>
                <w:color w:val="000000"/>
                <w:kern w:val="0"/>
                <w:sz w:val="24"/>
              </w:rPr>
              <w:t>2.现场抽查专业人员安全生产知识。</w:t>
            </w:r>
          </w:p>
        </w:tc>
        <w:tc>
          <w:tcPr>
            <w:tcW w:w="2657" w:type="dxa"/>
            <w:tcMar>
              <w:top w:w="50" w:type="dxa"/>
              <w:left w:w="50" w:type="dxa"/>
              <w:bottom w:w="50" w:type="dxa"/>
              <w:right w:w="50" w:type="dxa"/>
            </w:tcMar>
            <w:vAlign w:val="center"/>
          </w:tcPr>
          <w:p w:rsidR="00537F0D" w:rsidRPr="00537F0D" w:rsidRDefault="00537F0D" w:rsidP="004E74C0">
            <w:pPr>
              <w:widowControl/>
              <w:spacing w:line="300" w:lineRule="exact"/>
              <w:jc w:val="left"/>
              <w:rPr>
                <w:rFonts w:ascii="仿宋_GB2312" w:eastAsia="仿宋_GB2312" w:hAnsi="仿宋_GB2312" w:cs="仿宋_GB2312"/>
                <w:color w:val="000000"/>
                <w:sz w:val="24"/>
                <w:shd w:val="clear" w:color="auto" w:fill="FFFFFF"/>
              </w:rPr>
            </w:pPr>
            <w:r w:rsidRPr="00537F0D">
              <w:rPr>
                <w:rFonts w:ascii="仿宋_GB2312" w:eastAsia="仿宋_GB2312" w:hAnsi="仿宋_GB2312" w:cs="仿宋_GB2312" w:hint="eastAsia"/>
                <w:b/>
                <w:bCs/>
                <w:color w:val="000000"/>
                <w:kern w:val="0"/>
                <w:sz w:val="24"/>
              </w:rPr>
              <w:t>【法律】</w:t>
            </w:r>
            <w:r w:rsidRPr="00537F0D">
              <w:rPr>
                <w:rFonts w:ascii="仿宋_GB2312" w:eastAsia="仿宋_GB2312" w:hAnsi="仿宋_GB2312" w:cs="仿宋_GB2312" w:hint="eastAsia"/>
                <w:color w:val="000000"/>
                <w:kern w:val="0"/>
                <w:sz w:val="24"/>
              </w:rPr>
              <w:t>《安全生产法》</w:t>
            </w:r>
            <w:r w:rsidRPr="00537F0D">
              <w:rPr>
                <w:rFonts w:ascii="仿宋_GB2312" w:eastAsia="仿宋_GB2312" w:hAnsi="仿宋_GB2312" w:cs="仿宋_GB2312" w:hint="eastAsia"/>
                <w:color w:val="000000"/>
                <w:sz w:val="24"/>
                <w:shd w:val="clear" w:color="auto" w:fill="FFFFFF"/>
              </w:rPr>
              <w:t>第九十四条。</w:t>
            </w:r>
          </w:p>
          <w:p w:rsidR="00537F0D" w:rsidRPr="00537F0D" w:rsidRDefault="00537F0D" w:rsidP="004E74C0">
            <w:pPr>
              <w:widowControl/>
              <w:spacing w:line="300" w:lineRule="exact"/>
              <w:jc w:val="left"/>
              <w:rPr>
                <w:rFonts w:ascii="仿宋_GB2312" w:eastAsia="仿宋_GB2312" w:hAnsi="仿宋_GB2312" w:cs="仿宋_GB2312"/>
                <w:color w:val="000000"/>
                <w:kern w:val="0"/>
                <w:sz w:val="24"/>
              </w:rPr>
            </w:pPr>
            <w:r w:rsidRPr="00537F0D">
              <w:rPr>
                <w:rFonts w:ascii="仿宋_GB2312" w:eastAsia="仿宋_GB2312" w:hAnsi="仿宋_GB2312" w:cs="仿宋_GB2312" w:hint="eastAsia"/>
                <w:color w:val="000000"/>
                <w:kern w:val="0"/>
                <w:sz w:val="24"/>
              </w:rPr>
              <w:t>【</w:t>
            </w:r>
            <w:r w:rsidRPr="00537F0D">
              <w:rPr>
                <w:rFonts w:ascii="仿宋_GB2312" w:eastAsia="仿宋_GB2312" w:hAnsi="仿宋_GB2312" w:cs="仿宋_GB2312" w:hint="eastAsia"/>
                <w:b/>
                <w:bCs/>
                <w:color w:val="000000"/>
                <w:kern w:val="0"/>
                <w:sz w:val="24"/>
              </w:rPr>
              <w:t>法规</w:t>
            </w:r>
            <w:r w:rsidRPr="00537F0D">
              <w:rPr>
                <w:rFonts w:ascii="仿宋_GB2312" w:eastAsia="仿宋_GB2312" w:hAnsi="仿宋_GB2312" w:cs="仿宋_GB2312" w:hint="eastAsia"/>
                <w:color w:val="000000"/>
                <w:kern w:val="0"/>
                <w:sz w:val="24"/>
              </w:rPr>
              <w:t>】</w:t>
            </w:r>
            <w:r w:rsidRPr="00537F0D">
              <w:rPr>
                <w:rFonts w:ascii="仿宋_GB2312" w:eastAsia="仿宋_GB2312" w:hAnsi="仿宋_GB2312" w:cs="仿宋_GB2312" w:hint="eastAsia"/>
                <w:bCs/>
                <w:color w:val="000000"/>
                <w:sz w:val="24"/>
              </w:rPr>
              <w:t>《浙江省安全生产条例》第四十二条。</w:t>
            </w:r>
          </w:p>
        </w:tc>
      </w:tr>
      <w:tr w:rsidR="00537F0D" w:rsidRPr="00537F0D" w:rsidTr="00ED762D">
        <w:tc>
          <w:tcPr>
            <w:tcW w:w="622" w:type="dxa"/>
            <w:tcMar>
              <w:top w:w="50" w:type="dxa"/>
              <w:left w:w="50" w:type="dxa"/>
              <w:bottom w:w="50" w:type="dxa"/>
              <w:right w:w="50" w:type="dxa"/>
            </w:tcMar>
            <w:vAlign w:val="center"/>
          </w:tcPr>
          <w:p w:rsidR="00537F0D" w:rsidRPr="00537F0D" w:rsidRDefault="00537F0D" w:rsidP="00537F0D">
            <w:pPr>
              <w:widowControl/>
              <w:spacing w:line="560" w:lineRule="atLeast"/>
              <w:jc w:val="center"/>
              <w:rPr>
                <w:rFonts w:ascii="仿宋" w:eastAsia="仿宋" w:hAnsi="仿宋" w:cs="仿宋"/>
                <w:color w:val="000000"/>
                <w:kern w:val="0"/>
                <w:sz w:val="24"/>
              </w:rPr>
            </w:pPr>
            <w:r w:rsidRPr="00537F0D">
              <w:rPr>
                <w:rFonts w:ascii="仿宋" w:eastAsia="仿宋" w:hAnsi="仿宋" w:cs="仿宋" w:hint="eastAsia"/>
                <w:color w:val="000000"/>
                <w:kern w:val="0"/>
                <w:sz w:val="24"/>
              </w:rPr>
              <w:t>3</w:t>
            </w:r>
          </w:p>
        </w:tc>
        <w:tc>
          <w:tcPr>
            <w:tcW w:w="2871" w:type="dxa"/>
            <w:tcMar>
              <w:top w:w="50" w:type="dxa"/>
              <w:left w:w="50" w:type="dxa"/>
              <w:bottom w:w="50" w:type="dxa"/>
              <w:right w:w="50" w:type="dxa"/>
            </w:tcMar>
            <w:vAlign w:val="center"/>
          </w:tcPr>
          <w:p w:rsidR="00537F0D" w:rsidRPr="00537F0D" w:rsidRDefault="00537F0D" w:rsidP="00537F0D">
            <w:pPr>
              <w:widowControl/>
              <w:spacing w:line="360" w:lineRule="atLeast"/>
              <w:jc w:val="left"/>
              <w:rPr>
                <w:rFonts w:ascii="仿宋_GB2312" w:eastAsia="仿宋_GB2312" w:hAnsi="仿宋_GB2312" w:cs="仿宋_GB2312"/>
                <w:color w:val="000000"/>
                <w:kern w:val="0"/>
                <w:sz w:val="24"/>
              </w:rPr>
            </w:pPr>
            <w:r w:rsidRPr="00537F0D">
              <w:rPr>
                <w:rFonts w:ascii="仿宋_GB2312" w:eastAsia="仿宋_GB2312" w:hAnsi="仿宋_GB2312" w:cs="仿宋_GB2312" w:hint="eastAsia"/>
                <w:color w:val="000000"/>
                <w:kern w:val="0"/>
                <w:sz w:val="24"/>
              </w:rPr>
              <w:t>未按照规定建立应急救援组织、制定应急预案及开展应急救援演练。</w:t>
            </w:r>
          </w:p>
        </w:tc>
        <w:tc>
          <w:tcPr>
            <w:tcW w:w="4582" w:type="dxa"/>
            <w:tcMar>
              <w:top w:w="50" w:type="dxa"/>
              <w:left w:w="50" w:type="dxa"/>
              <w:bottom w:w="50" w:type="dxa"/>
              <w:right w:w="50" w:type="dxa"/>
            </w:tcMar>
            <w:vAlign w:val="center"/>
          </w:tcPr>
          <w:p w:rsidR="00537F0D" w:rsidRPr="00537F0D" w:rsidRDefault="00537F0D" w:rsidP="004E74C0">
            <w:pPr>
              <w:widowControl/>
              <w:spacing w:line="300" w:lineRule="exact"/>
              <w:rPr>
                <w:rFonts w:ascii="仿宋_GB2312" w:eastAsia="仿宋_GB2312" w:hAnsi="仿宋_GB2312" w:cs="仿宋_GB2312"/>
                <w:color w:val="000000"/>
                <w:sz w:val="24"/>
              </w:rPr>
            </w:pPr>
            <w:r w:rsidRPr="00537F0D">
              <w:rPr>
                <w:rFonts w:ascii="仿宋_GB2312" w:eastAsia="仿宋_GB2312" w:hAnsi="仿宋_GB2312" w:cs="仿宋_GB2312" w:hint="eastAsia"/>
                <w:b/>
                <w:bCs/>
                <w:color w:val="000000"/>
                <w:kern w:val="0"/>
                <w:sz w:val="24"/>
              </w:rPr>
              <w:t>【法律】</w:t>
            </w:r>
            <w:r w:rsidRPr="00537F0D">
              <w:rPr>
                <w:rFonts w:ascii="仿宋_GB2312" w:eastAsia="仿宋_GB2312" w:hAnsi="仿宋_GB2312" w:cs="仿宋_GB2312" w:hint="eastAsia"/>
                <w:color w:val="000000"/>
                <w:kern w:val="0"/>
                <w:sz w:val="24"/>
              </w:rPr>
              <w:t>《安全生产法》</w:t>
            </w:r>
            <w:r w:rsidRPr="00537F0D">
              <w:rPr>
                <w:rFonts w:ascii="仿宋_GB2312" w:eastAsia="仿宋_GB2312" w:hAnsi="仿宋_GB2312" w:cs="仿宋_GB2312" w:hint="eastAsia"/>
                <w:color w:val="000000"/>
                <w:sz w:val="24"/>
                <w:shd w:val="clear" w:color="auto" w:fill="FFFFFF"/>
              </w:rPr>
              <w:t>第七十八、七十九条。</w:t>
            </w:r>
          </w:p>
          <w:p w:rsidR="00537F0D" w:rsidRPr="00537F0D" w:rsidRDefault="00537F0D" w:rsidP="004E74C0">
            <w:pPr>
              <w:widowControl/>
              <w:spacing w:line="300" w:lineRule="exact"/>
              <w:rPr>
                <w:rFonts w:ascii="仿宋_GB2312" w:eastAsia="仿宋_GB2312" w:hAnsi="仿宋_GB2312" w:cs="仿宋_GB2312"/>
                <w:color w:val="000000"/>
                <w:kern w:val="0"/>
                <w:sz w:val="24"/>
              </w:rPr>
            </w:pPr>
            <w:r w:rsidRPr="00537F0D">
              <w:rPr>
                <w:rFonts w:ascii="仿宋_GB2312" w:eastAsia="仿宋_GB2312" w:hAnsi="仿宋_GB2312" w:cs="仿宋_GB2312" w:hint="eastAsia"/>
                <w:color w:val="000000"/>
                <w:kern w:val="0"/>
                <w:sz w:val="24"/>
              </w:rPr>
              <w:t>【</w:t>
            </w:r>
            <w:r w:rsidRPr="00537F0D">
              <w:rPr>
                <w:rFonts w:ascii="仿宋_GB2312" w:eastAsia="仿宋_GB2312" w:hAnsi="仿宋_GB2312" w:cs="仿宋_GB2312" w:hint="eastAsia"/>
                <w:b/>
                <w:bCs/>
                <w:color w:val="000000"/>
                <w:kern w:val="0"/>
                <w:sz w:val="24"/>
              </w:rPr>
              <w:t>部门规章</w:t>
            </w:r>
            <w:r w:rsidRPr="00537F0D">
              <w:rPr>
                <w:rFonts w:ascii="仿宋_GB2312" w:eastAsia="仿宋_GB2312" w:hAnsi="仿宋_GB2312" w:cs="仿宋_GB2312" w:hint="eastAsia"/>
                <w:color w:val="000000"/>
                <w:kern w:val="0"/>
                <w:sz w:val="24"/>
              </w:rPr>
              <w:t>】</w:t>
            </w:r>
            <w:r w:rsidRPr="00537F0D">
              <w:rPr>
                <w:rFonts w:ascii="仿宋_GB2312" w:eastAsia="仿宋_GB2312" w:hAnsi="仿宋_GB2312" w:cs="仿宋_GB2312" w:hint="eastAsia"/>
                <w:color w:val="000000"/>
                <w:kern w:val="0"/>
                <w:sz w:val="24"/>
                <w:lang w:bidi="ar"/>
              </w:rPr>
              <w:t>《</w:t>
            </w:r>
            <w:r w:rsidRPr="00537F0D">
              <w:rPr>
                <w:rFonts w:ascii="仿宋_GB2312" w:eastAsia="仿宋_GB2312" w:hAnsi="仿宋_GB2312" w:cs="仿宋_GB2312" w:hint="eastAsia"/>
                <w:color w:val="000000"/>
                <w:sz w:val="24"/>
                <w:shd w:val="clear" w:color="auto" w:fill="FFFFFF"/>
              </w:rPr>
              <w:t>生产安全事故应急预案管理办法</w:t>
            </w:r>
            <w:r w:rsidRPr="00537F0D">
              <w:rPr>
                <w:rFonts w:ascii="仿宋_GB2312" w:eastAsia="仿宋_GB2312" w:hAnsi="仿宋_GB2312" w:cs="仿宋_GB2312" w:hint="eastAsia"/>
                <w:color w:val="000000"/>
                <w:kern w:val="0"/>
                <w:sz w:val="24"/>
                <w:lang w:bidi="ar"/>
              </w:rPr>
              <w:t>》第八、十三、十四、十五条和</w:t>
            </w:r>
            <w:r w:rsidRPr="00537F0D">
              <w:rPr>
                <w:rFonts w:ascii="仿宋_GB2312" w:eastAsia="仿宋_GB2312" w:hAnsi="仿宋_GB2312" w:cs="仿宋_GB2312" w:hint="eastAsia"/>
                <w:color w:val="000000"/>
                <w:sz w:val="24"/>
                <w:shd w:val="clear" w:color="auto" w:fill="FFFFFF"/>
              </w:rPr>
              <w:t>第三十三条</w:t>
            </w:r>
            <w:r w:rsidRPr="00537F0D">
              <w:rPr>
                <w:rFonts w:ascii="仿宋_GB2312" w:eastAsia="仿宋_GB2312" w:hAnsi="仿宋_GB2312" w:cs="仿宋_GB2312" w:hint="eastAsia"/>
                <w:color w:val="000000"/>
                <w:kern w:val="0"/>
                <w:sz w:val="24"/>
                <w:lang w:bidi="ar"/>
              </w:rPr>
              <w:t>；</w:t>
            </w:r>
            <w:r w:rsidRPr="00537F0D">
              <w:rPr>
                <w:rFonts w:ascii="仿宋_GB2312" w:eastAsia="仿宋_GB2312" w:hAnsi="仿宋_GB2312" w:cs="仿宋_GB2312" w:hint="eastAsia"/>
                <w:color w:val="000000"/>
                <w:kern w:val="0"/>
                <w:sz w:val="24"/>
              </w:rPr>
              <w:t>《冶金企业和有色金属企业安全生产规定》</w:t>
            </w:r>
            <w:r w:rsidRPr="00537F0D">
              <w:rPr>
                <w:rFonts w:ascii="仿宋_GB2312" w:eastAsia="仿宋_GB2312" w:hAnsi="仿宋_GB2312" w:cs="仿宋_GB2312" w:hint="eastAsia"/>
                <w:color w:val="000000"/>
                <w:kern w:val="0"/>
                <w:sz w:val="24"/>
                <w:lang w:bidi="ar"/>
              </w:rPr>
              <w:t>第九、三十一条。</w:t>
            </w:r>
          </w:p>
        </w:tc>
        <w:tc>
          <w:tcPr>
            <w:tcW w:w="3317" w:type="dxa"/>
            <w:tcMar>
              <w:top w:w="50" w:type="dxa"/>
              <w:left w:w="50" w:type="dxa"/>
              <w:bottom w:w="50" w:type="dxa"/>
              <w:right w:w="50" w:type="dxa"/>
            </w:tcMar>
            <w:vAlign w:val="center"/>
          </w:tcPr>
          <w:p w:rsidR="00537F0D" w:rsidRPr="00537F0D" w:rsidRDefault="00537F0D" w:rsidP="004E74C0">
            <w:pPr>
              <w:widowControl/>
              <w:numPr>
                <w:ilvl w:val="0"/>
                <w:numId w:val="3"/>
              </w:numPr>
              <w:spacing w:line="300" w:lineRule="exact"/>
              <w:jc w:val="left"/>
              <w:rPr>
                <w:rFonts w:ascii="仿宋_GB2312" w:eastAsia="仿宋_GB2312" w:hAnsi="仿宋_GB2312" w:cs="仿宋_GB2312"/>
                <w:color w:val="000000"/>
                <w:kern w:val="0"/>
                <w:sz w:val="24"/>
              </w:rPr>
            </w:pPr>
            <w:r w:rsidRPr="00537F0D">
              <w:rPr>
                <w:rFonts w:ascii="仿宋_GB2312" w:eastAsia="仿宋_GB2312" w:hAnsi="仿宋_GB2312" w:cs="仿宋_GB2312" w:hint="eastAsia"/>
                <w:color w:val="000000"/>
                <w:kern w:val="0"/>
                <w:sz w:val="24"/>
              </w:rPr>
              <w:t>查阅应急预案及相关文件；</w:t>
            </w:r>
          </w:p>
          <w:p w:rsidR="00537F0D" w:rsidRPr="00537F0D" w:rsidRDefault="00537F0D" w:rsidP="004E74C0">
            <w:pPr>
              <w:widowControl/>
              <w:spacing w:line="300" w:lineRule="exact"/>
              <w:jc w:val="left"/>
              <w:rPr>
                <w:rFonts w:ascii="仿宋_GB2312" w:eastAsia="仿宋_GB2312" w:hAnsi="仿宋_GB2312" w:cs="仿宋_GB2312"/>
                <w:b/>
                <w:bCs/>
                <w:color w:val="000000"/>
                <w:kern w:val="0"/>
                <w:sz w:val="24"/>
              </w:rPr>
            </w:pPr>
            <w:r w:rsidRPr="00537F0D">
              <w:rPr>
                <w:rFonts w:ascii="仿宋_GB2312" w:eastAsia="仿宋_GB2312" w:hAnsi="仿宋_GB2312" w:cs="仿宋_GB2312" w:hint="eastAsia"/>
                <w:color w:val="000000"/>
                <w:kern w:val="0"/>
                <w:sz w:val="24"/>
              </w:rPr>
              <w:t>2.查应急救援演练记录。</w:t>
            </w:r>
          </w:p>
        </w:tc>
        <w:tc>
          <w:tcPr>
            <w:tcW w:w="2657" w:type="dxa"/>
            <w:tcMar>
              <w:top w:w="50" w:type="dxa"/>
              <w:left w:w="50" w:type="dxa"/>
              <w:bottom w:w="50" w:type="dxa"/>
              <w:right w:w="50" w:type="dxa"/>
            </w:tcMar>
            <w:vAlign w:val="center"/>
          </w:tcPr>
          <w:p w:rsidR="00537F0D" w:rsidRPr="00537F0D" w:rsidRDefault="00537F0D" w:rsidP="004E74C0">
            <w:pPr>
              <w:widowControl/>
              <w:spacing w:line="300" w:lineRule="exact"/>
              <w:jc w:val="left"/>
              <w:rPr>
                <w:rFonts w:ascii="仿宋_GB2312" w:eastAsia="仿宋_GB2312" w:hAnsi="仿宋_GB2312" w:cs="仿宋_GB2312"/>
                <w:color w:val="000000"/>
                <w:kern w:val="0"/>
                <w:sz w:val="24"/>
              </w:rPr>
            </w:pPr>
            <w:r w:rsidRPr="00537F0D">
              <w:rPr>
                <w:rFonts w:ascii="仿宋_GB2312" w:eastAsia="仿宋_GB2312" w:hAnsi="仿宋_GB2312" w:cs="仿宋_GB2312" w:hint="eastAsia"/>
                <w:color w:val="000000"/>
                <w:kern w:val="0"/>
                <w:sz w:val="24"/>
              </w:rPr>
              <w:t>【</w:t>
            </w:r>
            <w:r w:rsidRPr="00537F0D">
              <w:rPr>
                <w:rFonts w:ascii="仿宋_GB2312" w:eastAsia="仿宋_GB2312" w:hAnsi="仿宋_GB2312" w:cs="仿宋_GB2312" w:hint="eastAsia"/>
                <w:b/>
                <w:bCs/>
                <w:color w:val="000000"/>
                <w:kern w:val="0"/>
                <w:sz w:val="24"/>
              </w:rPr>
              <w:t>部门规章</w:t>
            </w:r>
            <w:r w:rsidRPr="00537F0D">
              <w:rPr>
                <w:rFonts w:ascii="仿宋_GB2312" w:eastAsia="仿宋_GB2312" w:hAnsi="仿宋_GB2312" w:cs="仿宋_GB2312" w:hint="eastAsia"/>
                <w:color w:val="000000"/>
                <w:kern w:val="0"/>
                <w:sz w:val="24"/>
              </w:rPr>
              <w:t>】</w:t>
            </w:r>
            <w:r w:rsidRPr="00537F0D">
              <w:rPr>
                <w:rFonts w:ascii="仿宋_GB2312" w:eastAsia="仿宋_GB2312" w:hAnsi="仿宋_GB2312" w:cs="仿宋_GB2312" w:hint="eastAsia"/>
                <w:color w:val="000000"/>
                <w:kern w:val="0"/>
                <w:sz w:val="24"/>
                <w:lang w:bidi="ar"/>
              </w:rPr>
              <w:t>《</w:t>
            </w:r>
            <w:r w:rsidRPr="00537F0D">
              <w:rPr>
                <w:rFonts w:ascii="仿宋_GB2312" w:eastAsia="仿宋_GB2312" w:hAnsi="仿宋_GB2312" w:cs="仿宋_GB2312" w:hint="eastAsia"/>
                <w:color w:val="000000"/>
                <w:sz w:val="24"/>
                <w:shd w:val="clear" w:color="auto" w:fill="FFFFFF"/>
              </w:rPr>
              <w:t>生产安全事故应急预案管理办法</w:t>
            </w:r>
            <w:r w:rsidRPr="00537F0D">
              <w:rPr>
                <w:rFonts w:ascii="仿宋_GB2312" w:eastAsia="仿宋_GB2312" w:hAnsi="仿宋_GB2312" w:cs="仿宋_GB2312" w:hint="eastAsia"/>
                <w:color w:val="000000"/>
                <w:kern w:val="0"/>
                <w:sz w:val="24"/>
                <w:lang w:bidi="ar"/>
              </w:rPr>
              <w:t>》第</w:t>
            </w:r>
            <w:r w:rsidRPr="00537F0D">
              <w:rPr>
                <w:rFonts w:ascii="仿宋_GB2312" w:eastAsia="仿宋_GB2312" w:hAnsi="仿宋_GB2312" w:cs="仿宋_GB2312" w:hint="eastAsia"/>
                <w:color w:val="000000"/>
                <w:sz w:val="24"/>
                <w:shd w:val="clear" w:color="auto" w:fill="FFFFFF"/>
              </w:rPr>
              <w:t>四十四条。</w:t>
            </w:r>
          </w:p>
        </w:tc>
      </w:tr>
      <w:tr w:rsidR="00537F0D" w:rsidRPr="00537F0D" w:rsidTr="00ED762D">
        <w:tc>
          <w:tcPr>
            <w:tcW w:w="622" w:type="dxa"/>
            <w:tcMar>
              <w:top w:w="50" w:type="dxa"/>
              <w:left w:w="50" w:type="dxa"/>
              <w:bottom w:w="50" w:type="dxa"/>
              <w:right w:w="50" w:type="dxa"/>
            </w:tcMar>
            <w:vAlign w:val="center"/>
          </w:tcPr>
          <w:p w:rsidR="00537F0D" w:rsidRPr="00537F0D" w:rsidRDefault="00537F0D" w:rsidP="00823B6B">
            <w:pPr>
              <w:widowControl/>
              <w:spacing w:line="300" w:lineRule="exact"/>
              <w:jc w:val="center"/>
              <w:rPr>
                <w:rFonts w:ascii="仿宋" w:eastAsia="仿宋" w:hAnsi="仿宋" w:cs="仿宋"/>
                <w:color w:val="000000"/>
                <w:kern w:val="0"/>
                <w:sz w:val="24"/>
              </w:rPr>
            </w:pPr>
            <w:r w:rsidRPr="00537F0D">
              <w:rPr>
                <w:rFonts w:ascii="仿宋" w:eastAsia="仿宋" w:hAnsi="仿宋" w:cs="仿宋" w:hint="eastAsia"/>
                <w:color w:val="000000"/>
                <w:kern w:val="0"/>
                <w:sz w:val="24"/>
              </w:rPr>
              <w:lastRenderedPageBreak/>
              <w:t>4</w:t>
            </w:r>
          </w:p>
        </w:tc>
        <w:tc>
          <w:tcPr>
            <w:tcW w:w="2871" w:type="dxa"/>
            <w:tcMar>
              <w:top w:w="50" w:type="dxa"/>
              <w:left w:w="50" w:type="dxa"/>
              <w:bottom w:w="50" w:type="dxa"/>
              <w:right w:w="50" w:type="dxa"/>
            </w:tcMar>
            <w:vAlign w:val="center"/>
          </w:tcPr>
          <w:p w:rsidR="00537F0D" w:rsidRPr="00537F0D" w:rsidRDefault="00537F0D" w:rsidP="00823B6B">
            <w:pPr>
              <w:widowControl/>
              <w:spacing w:line="300" w:lineRule="exact"/>
              <w:jc w:val="left"/>
              <w:rPr>
                <w:rFonts w:ascii="仿宋_GB2312" w:eastAsia="仿宋_GB2312" w:hAnsi="仿宋_GB2312" w:cs="仿宋_GB2312"/>
                <w:color w:val="000000"/>
                <w:kern w:val="0"/>
                <w:sz w:val="24"/>
              </w:rPr>
            </w:pPr>
            <w:r w:rsidRPr="00537F0D">
              <w:rPr>
                <w:rFonts w:ascii="仿宋_GB2312" w:eastAsia="仿宋_GB2312" w:hAnsi="仿宋_GB2312" w:cs="仿宋_GB2312" w:hint="eastAsia"/>
                <w:color w:val="000000"/>
                <w:kern w:val="0"/>
                <w:sz w:val="24"/>
                <w:lang w:bidi="ar"/>
              </w:rPr>
              <w:t>建设项目没有依法执行安全设施“三同时”规定。</w:t>
            </w:r>
          </w:p>
        </w:tc>
        <w:tc>
          <w:tcPr>
            <w:tcW w:w="4582" w:type="dxa"/>
            <w:tcMar>
              <w:top w:w="50" w:type="dxa"/>
              <w:left w:w="50" w:type="dxa"/>
              <w:bottom w:w="50" w:type="dxa"/>
              <w:right w:w="50" w:type="dxa"/>
            </w:tcMar>
            <w:vAlign w:val="center"/>
          </w:tcPr>
          <w:p w:rsidR="00537F0D" w:rsidRPr="00537F0D" w:rsidRDefault="00537F0D" w:rsidP="00823B6B">
            <w:pPr>
              <w:widowControl/>
              <w:spacing w:line="300" w:lineRule="exact"/>
              <w:rPr>
                <w:rFonts w:ascii="仿宋_GB2312" w:eastAsia="仿宋_GB2312" w:hAnsi="仿宋_GB2312" w:cs="仿宋_GB2312"/>
                <w:color w:val="000000"/>
                <w:sz w:val="24"/>
              </w:rPr>
            </w:pPr>
            <w:r w:rsidRPr="00537F0D">
              <w:rPr>
                <w:rFonts w:ascii="仿宋_GB2312" w:eastAsia="仿宋_GB2312" w:hAnsi="仿宋_GB2312" w:cs="仿宋_GB2312" w:hint="eastAsia"/>
                <w:b/>
                <w:bCs/>
                <w:color w:val="000000"/>
                <w:kern w:val="0"/>
                <w:sz w:val="24"/>
              </w:rPr>
              <w:t>【法律】</w:t>
            </w:r>
            <w:r w:rsidRPr="00537F0D">
              <w:rPr>
                <w:rFonts w:ascii="仿宋_GB2312" w:eastAsia="仿宋_GB2312" w:hAnsi="仿宋_GB2312" w:cs="仿宋_GB2312" w:hint="eastAsia"/>
                <w:color w:val="000000"/>
                <w:sz w:val="24"/>
              </w:rPr>
              <w:t>《安全生产法》第二十八、二十九、三十、三十一条。</w:t>
            </w:r>
          </w:p>
          <w:p w:rsidR="00537F0D" w:rsidRPr="00537F0D" w:rsidRDefault="00537F0D" w:rsidP="00823B6B">
            <w:pPr>
              <w:widowControl/>
              <w:spacing w:line="300" w:lineRule="exact"/>
              <w:rPr>
                <w:rFonts w:ascii="仿宋_GB2312" w:eastAsia="仿宋_GB2312" w:hAnsi="仿宋_GB2312" w:cs="仿宋_GB2312"/>
                <w:color w:val="000000"/>
                <w:kern w:val="0"/>
                <w:sz w:val="24"/>
              </w:rPr>
            </w:pPr>
            <w:r w:rsidRPr="00537F0D">
              <w:rPr>
                <w:rFonts w:ascii="仿宋_GB2312" w:eastAsia="仿宋_GB2312" w:hAnsi="仿宋_GB2312" w:cs="仿宋_GB2312" w:hint="eastAsia"/>
                <w:b/>
                <w:bCs/>
                <w:color w:val="000000"/>
                <w:kern w:val="0"/>
                <w:sz w:val="24"/>
              </w:rPr>
              <w:t>【部门规章】</w:t>
            </w:r>
            <w:r w:rsidRPr="00537F0D">
              <w:rPr>
                <w:rFonts w:ascii="仿宋_GB2312" w:eastAsia="仿宋_GB2312" w:hAnsi="仿宋_GB2312" w:cs="仿宋_GB2312" w:hint="eastAsia"/>
                <w:color w:val="000000"/>
                <w:kern w:val="0"/>
                <w:sz w:val="24"/>
              </w:rPr>
              <w:t>《</w:t>
            </w:r>
            <w:r w:rsidRPr="00537F0D">
              <w:rPr>
                <w:rFonts w:ascii="仿宋_GB2312" w:eastAsia="仿宋_GB2312" w:hAnsi="仿宋_GB2312" w:cs="仿宋_GB2312" w:hint="eastAsia"/>
                <w:color w:val="000000"/>
                <w:sz w:val="24"/>
              </w:rPr>
              <w:t>建设项目安全设施“三同时”监督管理办法</w:t>
            </w:r>
            <w:r w:rsidRPr="00537F0D">
              <w:rPr>
                <w:rFonts w:ascii="仿宋_GB2312" w:eastAsia="仿宋_GB2312" w:hAnsi="仿宋_GB2312" w:cs="仿宋_GB2312" w:hint="eastAsia"/>
                <w:color w:val="000000"/>
                <w:kern w:val="0"/>
                <w:sz w:val="24"/>
              </w:rPr>
              <w:t>》</w:t>
            </w:r>
            <w:r w:rsidRPr="00537F0D">
              <w:rPr>
                <w:rFonts w:ascii="仿宋_GB2312" w:eastAsia="仿宋_GB2312" w:hAnsi="仿宋_GB2312" w:cs="仿宋_GB2312" w:hint="eastAsia"/>
                <w:color w:val="000000"/>
                <w:sz w:val="24"/>
              </w:rPr>
              <w:t>第七、十、十一、十二条；</w:t>
            </w:r>
            <w:r w:rsidRPr="00537F0D">
              <w:rPr>
                <w:rFonts w:ascii="仿宋_GB2312" w:eastAsia="仿宋_GB2312" w:hAnsi="仿宋_GB2312" w:cs="仿宋_GB2312" w:hint="eastAsia"/>
                <w:color w:val="000000"/>
                <w:kern w:val="0"/>
                <w:sz w:val="24"/>
              </w:rPr>
              <w:t>《冶金企业和有色金属企业安全生产规定》</w:t>
            </w:r>
            <w:r w:rsidRPr="00537F0D">
              <w:rPr>
                <w:rFonts w:ascii="仿宋_GB2312" w:eastAsia="仿宋_GB2312" w:hAnsi="仿宋_GB2312" w:cs="仿宋_GB2312" w:hint="eastAsia"/>
                <w:color w:val="000000"/>
                <w:sz w:val="24"/>
              </w:rPr>
              <w:t>第</w:t>
            </w:r>
            <w:r w:rsidRPr="00537F0D">
              <w:rPr>
                <w:rFonts w:ascii="仿宋_GB2312" w:eastAsia="仿宋_GB2312" w:hAnsi="仿宋_GB2312" w:cs="仿宋_GB2312" w:hint="eastAsia"/>
                <w:color w:val="000000"/>
                <w:kern w:val="0"/>
                <w:sz w:val="24"/>
                <w:lang w:bidi="ar"/>
              </w:rPr>
              <w:t>十三、</w:t>
            </w:r>
            <w:r w:rsidRPr="00537F0D">
              <w:rPr>
                <w:rFonts w:ascii="仿宋_GB2312" w:eastAsia="仿宋_GB2312" w:hAnsi="仿宋_GB2312" w:cs="仿宋_GB2312" w:hint="eastAsia"/>
                <w:color w:val="000000"/>
                <w:sz w:val="24"/>
              </w:rPr>
              <w:t>十四条。</w:t>
            </w:r>
          </w:p>
        </w:tc>
        <w:tc>
          <w:tcPr>
            <w:tcW w:w="3317" w:type="dxa"/>
            <w:tcMar>
              <w:top w:w="50" w:type="dxa"/>
              <w:left w:w="50" w:type="dxa"/>
              <w:bottom w:w="50" w:type="dxa"/>
              <w:right w:w="50" w:type="dxa"/>
            </w:tcMar>
            <w:vAlign w:val="center"/>
          </w:tcPr>
          <w:p w:rsidR="00537F0D" w:rsidRPr="00537F0D" w:rsidRDefault="00537F0D" w:rsidP="00823B6B">
            <w:pPr>
              <w:widowControl/>
              <w:spacing w:line="300" w:lineRule="exact"/>
              <w:jc w:val="left"/>
              <w:rPr>
                <w:rFonts w:ascii="仿宋_GB2312" w:eastAsia="仿宋_GB2312" w:hAnsi="仿宋_GB2312" w:cs="仿宋_GB2312"/>
                <w:color w:val="000000"/>
                <w:kern w:val="0"/>
                <w:sz w:val="24"/>
              </w:rPr>
            </w:pPr>
            <w:r w:rsidRPr="00537F0D">
              <w:rPr>
                <w:rFonts w:ascii="仿宋_GB2312" w:eastAsia="仿宋_GB2312" w:hAnsi="仿宋_GB2312" w:cs="仿宋_GB2312" w:hint="eastAsia"/>
                <w:color w:val="000000"/>
                <w:kern w:val="0"/>
                <w:sz w:val="24"/>
              </w:rPr>
              <w:t>查阅有关资料和审查、验收文件。</w:t>
            </w:r>
          </w:p>
          <w:p w:rsidR="00537F0D" w:rsidRPr="00537F0D" w:rsidRDefault="00537F0D" w:rsidP="00823B6B">
            <w:pPr>
              <w:widowControl/>
              <w:spacing w:line="300" w:lineRule="exact"/>
              <w:jc w:val="left"/>
              <w:rPr>
                <w:rFonts w:ascii="仿宋_GB2312" w:eastAsia="仿宋_GB2312" w:hAnsi="仿宋_GB2312" w:cs="仿宋_GB2312"/>
                <w:color w:val="000000"/>
                <w:kern w:val="0"/>
                <w:sz w:val="24"/>
              </w:rPr>
            </w:pPr>
            <w:r w:rsidRPr="00537F0D">
              <w:rPr>
                <w:rFonts w:ascii="仿宋_GB2312" w:eastAsia="仿宋_GB2312" w:hAnsi="仿宋_GB2312" w:cs="仿宋_GB2312" w:hint="eastAsia"/>
                <w:color w:val="000000"/>
                <w:kern w:val="0"/>
                <w:sz w:val="24"/>
                <w:lang w:bidi="ar"/>
              </w:rPr>
              <w:t>（备注：已经建成的金属冶炼和铸造企业建设项目按照本方案的要求执行）</w:t>
            </w:r>
          </w:p>
        </w:tc>
        <w:tc>
          <w:tcPr>
            <w:tcW w:w="2657" w:type="dxa"/>
            <w:tcMar>
              <w:top w:w="50" w:type="dxa"/>
              <w:left w:w="50" w:type="dxa"/>
              <w:bottom w:w="50" w:type="dxa"/>
              <w:right w:w="50" w:type="dxa"/>
            </w:tcMar>
            <w:vAlign w:val="center"/>
          </w:tcPr>
          <w:p w:rsidR="00537F0D" w:rsidRPr="00537F0D" w:rsidRDefault="00537F0D" w:rsidP="00823B6B">
            <w:pPr>
              <w:widowControl/>
              <w:spacing w:line="300" w:lineRule="exact"/>
              <w:jc w:val="left"/>
              <w:rPr>
                <w:rFonts w:ascii="仿宋_GB2312" w:eastAsia="仿宋_GB2312" w:hAnsi="仿宋_GB2312" w:cs="仿宋_GB2312"/>
                <w:color w:val="000000"/>
                <w:sz w:val="24"/>
              </w:rPr>
            </w:pPr>
            <w:r w:rsidRPr="00537F0D">
              <w:rPr>
                <w:rFonts w:ascii="仿宋_GB2312" w:eastAsia="仿宋_GB2312" w:hAnsi="仿宋_GB2312" w:cs="仿宋_GB2312" w:hint="eastAsia"/>
                <w:b/>
                <w:bCs/>
                <w:color w:val="000000"/>
                <w:kern w:val="0"/>
                <w:sz w:val="24"/>
              </w:rPr>
              <w:t>【法律】</w:t>
            </w:r>
            <w:r w:rsidRPr="00537F0D">
              <w:rPr>
                <w:rFonts w:ascii="仿宋_GB2312" w:eastAsia="仿宋_GB2312" w:hAnsi="仿宋_GB2312" w:cs="仿宋_GB2312" w:hint="eastAsia"/>
                <w:color w:val="000000"/>
                <w:sz w:val="24"/>
              </w:rPr>
              <w:t>《安全生产法》第九十五条。</w:t>
            </w:r>
          </w:p>
          <w:p w:rsidR="00537F0D" w:rsidRPr="00537F0D" w:rsidRDefault="00537F0D" w:rsidP="00823B6B">
            <w:pPr>
              <w:widowControl/>
              <w:spacing w:line="300" w:lineRule="exact"/>
              <w:jc w:val="left"/>
              <w:rPr>
                <w:rFonts w:ascii="仿宋_GB2312" w:eastAsia="仿宋_GB2312" w:hAnsi="仿宋_GB2312" w:cs="仿宋_GB2312"/>
                <w:color w:val="000000"/>
                <w:kern w:val="0"/>
                <w:sz w:val="24"/>
              </w:rPr>
            </w:pPr>
            <w:r w:rsidRPr="00537F0D">
              <w:rPr>
                <w:rFonts w:ascii="仿宋_GB2312" w:eastAsia="仿宋_GB2312" w:hAnsi="仿宋_GB2312" w:cs="仿宋_GB2312" w:hint="eastAsia"/>
                <w:b/>
                <w:bCs/>
                <w:color w:val="000000"/>
                <w:kern w:val="0"/>
                <w:sz w:val="24"/>
              </w:rPr>
              <w:t>【部门规章】</w:t>
            </w:r>
            <w:r w:rsidRPr="00537F0D">
              <w:rPr>
                <w:rFonts w:ascii="仿宋_GB2312" w:eastAsia="仿宋_GB2312" w:hAnsi="仿宋_GB2312" w:cs="仿宋_GB2312" w:hint="eastAsia"/>
                <w:color w:val="000000"/>
                <w:kern w:val="0"/>
                <w:sz w:val="24"/>
              </w:rPr>
              <w:t>《</w:t>
            </w:r>
            <w:r w:rsidRPr="00537F0D">
              <w:rPr>
                <w:rFonts w:ascii="仿宋_GB2312" w:eastAsia="仿宋_GB2312" w:hAnsi="仿宋_GB2312" w:cs="仿宋_GB2312" w:hint="eastAsia"/>
                <w:color w:val="000000"/>
                <w:sz w:val="24"/>
              </w:rPr>
              <w:t>建设项目安全设施“三同时”监督管理办法</w:t>
            </w:r>
            <w:r w:rsidRPr="00537F0D">
              <w:rPr>
                <w:rFonts w:ascii="仿宋_GB2312" w:eastAsia="仿宋_GB2312" w:hAnsi="仿宋_GB2312" w:cs="仿宋_GB2312" w:hint="eastAsia"/>
                <w:color w:val="000000"/>
                <w:kern w:val="0"/>
                <w:sz w:val="24"/>
              </w:rPr>
              <w:t>》</w:t>
            </w:r>
            <w:r w:rsidRPr="00537F0D">
              <w:rPr>
                <w:rFonts w:ascii="仿宋_GB2312" w:eastAsia="仿宋_GB2312" w:hAnsi="仿宋_GB2312" w:cs="仿宋_GB2312" w:hint="eastAsia"/>
                <w:color w:val="000000"/>
                <w:kern w:val="0"/>
                <w:sz w:val="24"/>
                <w:lang w:bidi="ar"/>
              </w:rPr>
              <w:t>第二十八条</w:t>
            </w:r>
          </w:p>
        </w:tc>
      </w:tr>
      <w:tr w:rsidR="00537F0D" w:rsidRPr="00537F0D" w:rsidTr="00ED762D">
        <w:trPr>
          <w:trHeight w:val="1503"/>
        </w:trPr>
        <w:tc>
          <w:tcPr>
            <w:tcW w:w="622" w:type="dxa"/>
            <w:tcMar>
              <w:top w:w="50" w:type="dxa"/>
              <w:left w:w="50" w:type="dxa"/>
              <w:bottom w:w="50" w:type="dxa"/>
              <w:right w:w="50" w:type="dxa"/>
            </w:tcMar>
            <w:vAlign w:val="center"/>
          </w:tcPr>
          <w:p w:rsidR="00537F0D" w:rsidRPr="00537F0D" w:rsidRDefault="00537F0D" w:rsidP="00823B6B">
            <w:pPr>
              <w:widowControl/>
              <w:spacing w:line="300" w:lineRule="exact"/>
              <w:jc w:val="center"/>
              <w:rPr>
                <w:rFonts w:ascii="仿宋" w:eastAsia="仿宋" w:hAnsi="仿宋" w:cs="仿宋"/>
                <w:color w:val="000000"/>
                <w:kern w:val="0"/>
                <w:sz w:val="24"/>
              </w:rPr>
            </w:pPr>
            <w:r w:rsidRPr="00537F0D">
              <w:rPr>
                <w:rFonts w:ascii="仿宋" w:eastAsia="仿宋" w:hAnsi="仿宋" w:cs="仿宋" w:hint="eastAsia"/>
                <w:color w:val="000000"/>
                <w:kern w:val="0"/>
                <w:sz w:val="24"/>
              </w:rPr>
              <w:t>5</w:t>
            </w:r>
          </w:p>
        </w:tc>
        <w:tc>
          <w:tcPr>
            <w:tcW w:w="2871" w:type="dxa"/>
            <w:tcMar>
              <w:top w:w="50" w:type="dxa"/>
              <w:left w:w="50" w:type="dxa"/>
              <w:bottom w:w="50" w:type="dxa"/>
              <w:right w:w="50" w:type="dxa"/>
            </w:tcMar>
            <w:vAlign w:val="center"/>
          </w:tcPr>
          <w:p w:rsidR="00537F0D" w:rsidRPr="00537F0D" w:rsidRDefault="00537F0D" w:rsidP="00823B6B">
            <w:pPr>
              <w:widowControl/>
              <w:spacing w:line="300" w:lineRule="exact"/>
              <w:jc w:val="left"/>
              <w:rPr>
                <w:rFonts w:ascii="仿宋_GB2312" w:eastAsia="仿宋_GB2312" w:hAnsi="仿宋_GB2312" w:cs="仿宋_GB2312"/>
                <w:color w:val="000000"/>
                <w:kern w:val="0"/>
                <w:sz w:val="24"/>
                <w:lang w:bidi="ar"/>
              </w:rPr>
            </w:pPr>
            <w:r w:rsidRPr="00537F0D">
              <w:rPr>
                <w:rFonts w:ascii="仿宋_GB2312" w:eastAsia="仿宋_GB2312" w:hAnsi="仿宋_GB2312" w:cs="仿宋_GB2312" w:hint="eastAsia"/>
                <w:color w:val="000000"/>
                <w:kern w:val="0"/>
                <w:sz w:val="24"/>
                <w:lang w:bidi="ar"/>
              </w:rPr>
              <w:t>企业使用不符合国家标准或者行业标准的技术、工艺和设备；对现有工艺、设备进行更新或者改造，造成其安全技术性能降低。</w:t>
            </w:r>
          </w:p>
        </w:tc>
        <w:tc>
          <w:tcPr>
            <w:tcW w:w="4582" w:type="dxa"/>
            <w:tcMar>
              <w:top w:w="50" w:type="dxa"/>
              <w:left w:w="50" w:type="dxa"/>
              <w:bottom w:w="50" w:type="dxa"/>
              <w:right w:w="50" w:type="dxa"/>
            </w:tcMar>
            <w:vAlign w:val="center"/>
          </w:tcPr>
          <w:p w:rsidR="00537F0D" w:rsidRPr="00537F0D" w:rsidRDefault="00537F0D" w:rsidP="00823B6B">
            <w:pPr>
              <w:widowControl/>
              <w:spacing w:line="300" w:lineRule="exact"/>
              <w:jc w:val="left"/>
              <w:rPr>
                <w:rFonts w:ascii="仿宋_GB2312" w:eastAsia="仿宋_GB2312" w:hAnsi="仿宋_GB2312" w:cs="仿宋_GB2312"/>
                <w:color w:val="000000"/>
                <w:kern w:val="0"/>
                <w:sz w:val="24"/>
              </w:rPr>
            </w:pPr>
            <w:r w:rsidRPr="00537F0D">
              <w:rPr>
                <w:rFonts w:ascii="仿宋_GB2312" w:eastAsia="仿宋_GB2312" w:hAnsi="仿宋_GB2312" w:cs="仿宋_GB2312" w:hint="eastAsia"/>
                <w:b/>
                <w:bCs/>
                <w:color w:val="000000"/>
                <w:kern w:val="0"/>
                <w:sz w:val="24"/>
              </w:rPr>
              <w:t>【法律】</w:t>
            </w:r>
            <w:r w:rsidRPr="00537F0D">
              <w:rPr>
                <w:rFonts w:ascii="仿宋_GB2312" w:eastAsia="仿宋_GB2312" w:hAnsi="仿宋_GB2312" w:cs="仿宋_GB2312" w:hint="eastAsia"/>
                <w:color w:val="000000"/>
                <w:kern w:val="0"/>
                <w:sz w:val="24"/>
              </w:rPr>
              <w:t>《安全生产法》第三十五条。</w:t>
            </w:r>
          </w:p>
          <w:p w:rsidR="00537F0D" w:rsidRPr="00537F0D" w:rsidRDefault="00537F0D" w:rsidP="00823B6B">
            <w:pPr>
              <w:widowControl/>
              <w:spacing w:line="300" w:lineRule="exact"/>
              <w:jc w:val="left"/>
              <w:rPr>
                <w:rFonts w:ascii="仿宋_GB2312" w:eastAsia="仿宋_GB2312" w:hAnsi="仿宋_GB2312" w:cs="仿宋_GB2312"/>
                <w:color w:val="000000"/>
                <w:kern w:val="0"/>
                <w:sz w:val="24"/>
              </w:rPr>
            </w:pPr>
            <w:r w:rsidRPr="00537F0D">
              <w:rPr>
                <w:rFonts w:ascii="仿宋_GB2312" w:eastAsia="仿宋_GB2312" w:hAnsi="仿宋_GB2312" w:cs="仿宋_GB2312" w:hint="eastAsia"/>
                <w:b/>
                <w:bCs/>
                <w:color w:val="000000"/>
                <w:kern w:val="0"/>
                <w:sz w:val="24"/>
              </w:rPr>
              <w:t>【部门规章】</w:t>
            </w:r>
            <w:r w:rsidRPr="00537F0D">
              <w:rPr>
                <w:rFonts w:ascii="仿宋_GB2312" w:eastAsia="仿宋_GB2312" w:hAnsi="仿宋_GB2312" w:cs="仿宋_GB2312" w:hint="eastAsia"/>
                <w:color w:val="000000"/>
                <w:kern w:val="0"/>
                <w:sz w:val="24"/>
              </w:rPr>
              <w:t>《冶金企业和有色金属企业安全生产规定》第二十四条。</w:t>
            </w:r>
          </w:p>
        </w:tc>
        <w:tc>
          <w:tcPr>
            <w:tcW w:w="3317" w:type="dxa"/>
            <w:tcMar>
              <w:top w:w="50" w:type="dxa"/>
              <w:left w:w="50" w:type="dxa"/>
              <w:bottom w:w="50" w:type="dxa"/>
              <w:right w:w="50" w:type="dxa"/>
            </w:tcMar>
            <w:vAlign w:val="center"/>
          </w:tcPr>
          <w:p w:rsidR="00537F0D" w:rsidRPr="00537F0D" w:rsidRDefault="00537F0D" w:rsidP="00823B6B">
            <w:pPr>
              <w:widowControl/>
              <w:spacing w:line="300" w:lineRule="exact"/>
              <w:jc w:val="left"/>
              <w:rPr>
                <w:rFonts w:ascii="仿宋_GB2312" w:eastAsia="仿宋_GB2312" w:hAnsi="仿宋_GB2312" w:cs="仿宋_GB2312"/>
                <w:color w:val="000000"/>
                <w:kern w:val="0"/>
                <w:sz w:val="24"/>
              </w:rPr>
            </w:pPr>
            <w:r w:rsidRPr="00537F0D">
              <w:rPr>
                <w:rFonts w:ascii="仿宋_GB2312" w:eastAsia="仿宋_GB2312" w:hAnsi="仿宋_GB2312" w:cs="仿宋_GB2312" w:hint="eastAsia"/>
                <w:color w:val="000000"/>
                <w:kern w:val="0"/>
                <w:sz w:val="24"/>
              </w:rPr>
              <w:t>对照现场设备和设备台账资料，查是否存在不符合国家标准或者行业标准的技术、工艺和设备或国家明令淘汰的设备。</w:t>
            </w:r>
          </w:p>
        </w:tc>
        <w:tc>
          <w:tcPr>
            <w:tcW w:w="2657" w:type="dxa"/>
            <w:tcMar>
              <w:top w:w="50" w:type="dxa"/>
              <w:left w:w="50" w:type="dxa"/>
              <w:bottom w:w="50" w:type="dxa"/>
              <w:right w:w="50" w:type="dxa"/>
            </w:tcMar>
            <w:vAlign w:val="center"/>
          </w:tcPr>
          <w:p w:rsidR="00537F0D" w:rsidRPr="00537F0D" w:rsidRDefault="00537F0D" w:rsidP="00823B6B">
            <w:pPr>
              <w:widowControl/>
              <w:spacing w:line="300" w:lineRule="exact"/>
              <w:jc w:val="left"/>
              <w:rPr>
                <w:rFonts w:ascii="仿宋_GB2312" w:eastAsia="仿宋_GB2312" w:hAnsi="仿宋_GB2312" w:cs="仿宋_GB2312"/>
                <w:color w:val="000000"/>
                <w:kern w:val="0"/>
                <w:sz w:val="24"/>
              </w:rPr>
            </w:pPr>
            <w:r w:rsidRPr="00537F0D">
              <w:rPr>
                <w:rFonts w:ascii="仿宋_GB2312" w:eastAsia="仿宋_GB2312" w:hAnsi="仿宋_GB2312" w:cs="仿宋_GB2312" w:hint="eastAsia"/>
                <w:b/>
                <w:bCs/>
                <w:color w:val="000000"/>
                <w:kern w:val="0"/>
                <w:sz w:val="24"/>
              </w:rPr>
              <w:t>【法律】</w:t>
            </w:r>
            <w:r w:rsidRPr="00537F0D">
              <w:rPr>
                <w:rFonts w:ascii="仿宋_GB2312" w:eastAsia="仿宋_GB2312" w:hAnsi="仿宋_GB2312" w:cs="仿宋_GB2312" w:hint="eastAsia"/>
                <w:color w:val="000000"/>
                <w:kern w:val="0"/>
                <w:sz w:val="24"/>
              </w:rPr>
              <w:t>《安全生产法》第九十六条。</w:t>
            </w:r>
          </w:p>
          <w:p w:rsidR="00537F0D" w:rsidRPr="00537F0D" w:rsidRDefault="00537F0D" w:rsidP="00823B6B">
            <w:pPr>
              <w:widowControl/>
              <w:spacing w:line="300" w:lineRule="exact"/>
              <w:jc w:val="left"/>
              <w:rPr>
                <w:rFonts w:ascii="仿宋_GB2312" w:eastAsia="仿宋_GB2312" w:hAnsi="仿宋_GB2312" w:cs="仿宋_GB2312"/>
                <w:b/>
                <w:bCs/>
                <w:color w:val="000000"/>
                <w:kern w:val="0"/>
                <w:sz w:val="24"/>
              </w:rPr>
            </w:pPr>
            <w:r w:rsidRPr="00537F0D">
              <w:rPr>
                <w:rFonts w:ascii="仿宋_GB2312" w:eastAsia="仿宋_GB2312" w:hAnsi="仿宋_GB2312" w:cs="仿宋_GB2312" w:hint="eastAsia"/>
                <w:b/>
                <w:bCs/>
                <w:color w:val="000000"/>
                <w:sz w:val="24"/>
              </w:rPr>
              <w:t>【部门规章】</w:t>
            </w:r>
            <w:r w:rsidRPr="00537F0D">
              <w:rPr>
                <w:rFonts w:ascii="仿宋_GB2312" w:eastAsia="仿宋_GB2312" w:hAnsi="仿宋_GB2312" w:cs="仿宋_GB2312" w:hint="eastAsia"/>
                <w:color w:val="000000"/>
                <w:sz w:val="24"/>
              </w:rPr>
              <w:t>《冶金企业和有色金属企业安全生产规定》四十六条。</w:t>
            </w:r>
          </w:p>
        </w:tc>
      </w:tr>
      <w:tr w:rsidR="00537F0D" w:rsidRPr="00537F0D" w:rsidTr="00ED762D">
        <w:trPr>
          <w:trHeight w:val="388"/>
        </w:trPr>
        <w:tc>
          <w:tcPr>
            <w:tcW w:w="622" w:type="dxa"/>
            <w:tcMar>
              <w:top w:w="50" w:type="dxa"/>
              <w:left w:w="50" w:type="dxa"/>
              <w:bottom w:w="50" w:type="dxa"/>
              <w:right w:w="50" w:type="dxa"/>
            </w:tcMar>
            <w:vAlign w:val="center"/>
          </w:tcPr>
          <w:p w:rsidR="00537F0D" w:rsidRPr="00537F0D" w:rsidRDefault="00537F0D" w:rsidP="00823B6B">
            <w:pPr>
              <w:widowControl/>
              <w:spacing w:line="300" w:lineRule="exact"/>
              <w:jc w:val="center"/>
              <w:rPr>
                <w:rFonts w:ascii="仿宋" w:eastAsia="仿宋" w:hAnsi="仿宋" w:cs="仿宋"/>
                <w:color w:val="000000"/>
                <w:kern w:val="0"/>
                <w:sz w:val="24"/>
              </w:rPr>
            </w:pPr>
            <w:r w:rsidRPr="00537F0D">
              <w:rPr>
                <w:rFonts w:ascii="仿宋" w:eastAsia="仿宋" w:hAnsi="仿宋" w:cs="仿宋" w:hint="eastAsia"/>
                <w:color w:val="000000"/>
                <w:kern w:val="0"/>
                <w:sz w:val="24"/>
              </w:rPr>
              <w:t>6</w:t>
            </w:r>
          </w:p>
        </w:tc>
        <w:tc>
          <w:tcPr>
            <w:tcW w:w="2871" w:type="dxa"/>
            <w:tcMar>
              <w:top w:w="50" w:type="dxa"/>
              <w:left w:w="50" w:type="dxa"/>
              <w:bottom w:w="50" w:type="dxa"/>
              <w:right w:w="50" w:type="dxa"/>
            </w:tcMar>
            <w:vAlign w:val="center"/>
          </w:tcPr>
          <w:p w:rsidR="00537F0D" w:rsidRPr="00537F0D" w:rsidRDefault="00537F0D" w:rsidP="00DC2F2E">
            <w:pPr>
              <w:widowControl/>
              <w:spacing w:line="280" w:lineRule="exact"/>
              <w:jc w:val="left"/>
              <w:rPr>
                <w:rFonts w:ascii="仿宋_GB2312" w:eastAsia="仿宋_GB2312" w:hAnsi="仿宋_GB2312" w:cs="仿宋_GB2312"/>
                <w:color w:val="000000"/>
                <w:kern w:val="0"/>
                <w:sz w:val="24"/>
              </w:rPr>
            </w:pPr>
            <w:r w:rsidRPr="00537F0D">
              <w:rPr>
                <w:rFonts w:ascii="仿宋_GB2312" w:eastAsia="仿宋_GB2312" w:hAnsi="仿宋_GB2312" w:cs="仿宋_GB2312" w:hint="eastAsia"/>
                <w:color w:val="000000"/>
                <w:kern w:val="0"/>
                <w:sz w:val="24"/>
                <w:lang w:bidi="ar"/>
              </w:rPr>
              <w:t>建（构）筑物不符合国家标准或者行业标准规定，没有采取防火、防爆、防雷、防震、防腐蚀、隔热等防护措施；没有对承受重荷载、荷载发生变化或者受高温熔融金属喷溅、酸碱腐蚀等危害的建（构）筑物定期进行安全检查。</w:t>
            </w:r>
          </w:p>
        </w:tc>
        <w:tc>
          <w:tcPr>
            <w:tcW w:w="4582" w:type="dxa"/>
            <w:tcMar>
              <w:top w:w="50" w:type="dxa"/>
              <w:left w:w="50" w:type="dxa"/>
              <w:bottom w:w="50" w:type="dxa"/>
              <w:right w:w="50" w:type="dxa"/>
            </w:tcMar>
            <w:vAlign w:val="center"/>
          </w:tcPr>
          <w:p w:rsidR="00537F0D" w:rsidRPr="00537F0D" w:rsidRDefault="00537F0D" w:rsidP="006A2711">
            <w:pPr>
              <w:widowControl/>
              <w:shd w:val="clear" w:color="auto" w:fill="FFFFFF"/>
              <w:spacing w:line="300" w:lineRule="exact"/>
              <w:rPr>
                <w:rFonts w:ascii="仿宋_GB2312" w:eastAsia="仿宋_GB2312" w:hAnsi="仿宋_GB2312" w:cs="仿宋_GB2312"/>
                <w:color w:val="000000"/>
                <w:kern w:val="0"/>
                <w:sz w:val="24"/>
              </w:rPr>
            </w:pPr>
            <w:r w:rsidRPr="00537F0D">
              <w:rPr>
                <w:rFonts w:ascii="仿宋_GB2312" w:eastAsia="仿宋_GB2312" w:hAnsi="仿宋_GB2312" w:cs="仿宋_GB2312" w:hint="eastAsia"/>
                <w:b/>
                <w:bCs/>
                <w:color w:val="000000"/>
                <w:kern w:val="0"/>
                <w:sz w:val="24"/>
              </w:rPr>
              <w:t>【法律】</w:t>
            </w:r>
            <w:r w:rsidRPr="00537F0D">
              <w:rPr>
                <w:rFonts w:ascii="仿宋_GB2312" w:eastAsia="仿宋_GB2312" w:hAnsi="仿宋_GB2312" w:cs="仿宋_GB2312" w:hint="eastAsia"/>
                <w:color w:val="000000"/>
                <w:kern w:val="0"/>
                <w:sz w:val="24"/>
              </w:rPr>
              <w:t>《安全生产法》第三十三条。</w:t>
            </w:r>
          </w:p>
          <w:p w:rsidR="00537F0D" w:rsidRPr="00537F0D" w:rsidRDefault="00537F0D" w:rsidP="006A2711">
            <w:pPr>
              <w:widowControl/>
              <w:shd w:val="clear" w:color="auto" w:fill="FFFFFF"/>
              <w:spacing w:line="300" w:lineRule="exact"/>
              <w:rPr>
                <w:rFonts w:ascii="仿宋_GB2312" w:eastAsia="仿宋_GB2312" w:hAnsi="仿宋_GB2312" w:cs="仿宋_GB2312"/>
                <w:color w:val="000000"/>
                <w:kern w:val="0"/>
                <w:sz w:val="24"/>
              </w:rPr>
            </w:pPr>
            <w:r w:rsidRPr="00537F0D">
              <w:rPr>
                <w:rFonts w:ascii="仿宋_GB2312" w:eastAsia="仿宋_GB2312" w:hAnsi="仿宋_GB2312" w:cs="仿宋_GB2312" w:hint="eastAsia"/>
                <w:b/>
                <w:bCs/>
                <w:color w:val="000000"/>
                <w:kern w:val="0"/>
                <w:sz w:val="24"/>
              </w:rPr>
              <w:t>【部门规章】</w:t>
            </w:r>
            <w:r w:rsidRPr="00537F0D">
              <w:rPr>
                <w:rFonts w:ascii="仿宋_GB2312" w:eastAsia="仿宋_GB2312" w:hAnsi="仿宋_GB2312" w:cs="仿宋_GB2312" w:hint="eastAsia"/>
                <w:color w:val="000000"/>
                <w:kern w:val="0"/>
                <w:sz w:val="24"/>
              </w:rPr>
              <w:t>《冶金企业和有色金属企业安全生产规定》</w:t>
            </w:r>
            <w:r w:rsidRPr="00537F0D">
              <w:rPr>
                <w:rFonts w:ascii="仿宋_GB2312" w:eastAsia="仿宋_GB2312" w:hAnsi="仿宋_GB2312" w:cs="仿宋_GB2312" w:hint="eastAsia"/>
                <w:color w:val="000000"/>
                <w:kern w:val="0"/>
                <w:sz w:val="24"/>
                <w:shd w:val="clear" w:color="auto" w:fill="FFFFFF"/>
              </w:rPr>
              <w:t>第二十五条。</w:t>
            </w:r>
          </w:p>
        </w:tc>
        <w:tc>
          <w:tcPr>
            <w:tcW w:w="3317" w:type="dxa"/>
            <w:tcMar>
              <w:top w:w="50" w:type="dxa"/>
              <w:left w:w="50" w:type="dxa"/>
              <w:bottom w:w="50" w:type="dxa"/>
              <w:right w:w="50" w:type="dxa"/>
            </w:tcMar>
          </w:tcPr>
          <w:p w:rsidR="00537F0D" w:rsidRPr="00537F0D" w:rsidRDefault="00537F0D" w:rsidP="00823B6B">
            <w:pPr>
              <w:widowControl/>
              <w:numPr>
                <w:ilvl w:val="0"/>
                <w:numId w:val="4"/>
              </w:numPr>
              <w:spacing w:line="300" w:lineRule="exact"/>
              <w:rPr>
                <w:rFonts w:ascii="仿宋_GB2312" w:eastAsia="仿宋_GB2312" w:hAnsi="仿宋_GB2312" w:cs="仿宋_GB2312"/>
                <w:color w:val="000000"/>
                <w:kern w:val="0"/>
                <w:sz w:val="24"/>
              </w:rPr>
            </w:pPr>
            <w:r w:rsidRPr="00537F0D">
              <w:rPr>
                <w:rFonts w:ascii="仿宋_GB2312" w:eastAsia="仿宋_GB2312" w:hAnsi="仿宋_GB2312" w:cs="仿宋_GB2312" w:hint="eastAsia"/>
                <w:color w:val="000000"/>
                <w:kern w:val="0"/>
                <w:sz w:val="24"/>
              </w:rPr>
              <w:t>现场检查涉及高温</w:t>
            </w:r>
            <w:r w:rsidRPr="00537F0D">
              <w:rPr>
                <w:rFonts w:ascii="仿宋_GB2312" w:eastAsia="仿宋_GB2312" w:hAnsi="仿宋_GB2312" w:cs="仿宋_GB2312" w:hint="eastAsia"/>
                <w:color w:val="000000"/>
                <w:kern w:val="0"/>
                <w:sz w:val="24"/>
                <w:lang w:bidi="ar"/>
              </w:rPr>
              <w:t>熔融金属的建（构）筑物情况；</w:t>
            </w:r>
          </w:p>
          <w:p w:rsidR="00537F0D" w:rsidRPr="00537F0D" w:rsidRDefault="00537F0D" w:rsidP="00823B6B">
            <w:pPr>
              <w:widowControl/>
              <w:numPr>
                <w:ilvl w:val="0"/>
                <w:numId w:val="4"/>
              </w:numPr>
              <w:spacing w:line="300" w:lineRule="exact"/>
              <w:rPr>
                <w:rFonts w:ascii="仿宋_GB2312" w:eastAsia="仿宋_GB2312" w:hAnsi="仿宋_GB2312" w:cs="仿宋_GB2312"/>
                <w:color w:val="000000"/>
                <w:kern w:val="0"/>
                <w:sz w:val="24"/>
              </w:rPr>
            </w:pPr>
            <w:r w:rsidRPr="00537F0D">
              <w:rPr>
                <w:rFonts w:ascii="仿宋_GB2312" w:eastAsia="仿宋_GB2312" w:hAnsi="仿宋_GB2312" w:cs="仿宋_GB2312" w:hint="eastAsia"/>
                <w:color w:val="000000"/>
                <w:kern w:val="0"/>
                <w:sz w:val="24"/>
              </w:rPr>
              <w:t>查企业是否建立相关安全检查制度及相关安全生产检查台账；</w:t>
            </w:r>
          </w:p>
          <w:p w:rsidR="00537F0D" w:rsidRPr="00537F0D" w:rsidRDefault="00537F0D" w:rsidP="00823B6B">
            <w:pPr>
              <w:widowControl/>
              <w:numPr>
                <w:ilvl w:val="0"/>
                <w:numId w:val="4"/>
              </w:numPr>
              <w:spacing w:line="300" w:lineRule="exact"/>
              <w:rPr>
                <w:rFonts w:ascii="仿宋_GB2312" w:eastAsia="仿宋_GB2312" w:hAnsi="仿宋_GB2312" w:cs="仿宋_GB2312"/>
                <w:color w:val="000000"/>
                <w:kern w:val="0"/>
                <w:sz w:val="24"/>
              </w:rPr>
            </w:pPr>
            <w:r w:rsidRPr="00537F0D">
              <w:rPr>
                <w:rFonts w:ascii="仿宋_GB2312" w:eastAsia="仿宋_GB2312" w:hAnsi="仿宋_GB2312" w:cs="仿宋_GB2312" w:hint="eastAsia"/>
                <w:color w:val="000000"/>
                <w:kern w:val="0"/>
                <w:sz w:val="24"/>
              </w:rPr>
              <w:t>查企业是否有检查的设备和人员或者委托有能力的单位检查。</w:t>
            </w:r>
          </w:p>
        </w:tc>
        <w:tc>
          <w:tcPr>
            <w:tcW w:w="2657" w:type="dxa"/>
            <w:tcMar>
              <w:top w:w="50" w:type="dxa"/>
              <w:left w:w="50" w:type="dxa"/>
              <w:bottom w:w="50" w:type="dxa"/>
              <w:right w:w="50" w:type="dxa"/>
            </w:tcMar>
            <w:vAlign w:val="center"/>
          </w:tcPr>
          <w:p w:rsidR="00537F0D" w:rsidRPr="00537F0D" w:rsidRDefault="00537F0D" w:rsidP="00043675">
            <w:pPr>
              <w:widowControl/>
              <w:spacing w:line="360" w:lineRule="atLeast"/>
              <w:rPr>
                <w:rFonts w:ascii="仿宋_GB2312" w:eastAsia="仿宋_GB2312" w:hAnsi="仿宋_GB2312" w:cs="仿宋_GB2312"/>
                <w:color w:val="000000"/>
                <w:kern w:val="0"/>
                <w:sz w:val="24"/>
              </w:rPr>
            </w:pPr>
            <w:r w:rsidRPr="00537F0D">
              <w:rPr>
                <w:rFonts w:ascii="仿宋_GB2312" w:eastAsia="仿宋_GB2312" w:hAnsi="仿宋_GB2312" w:cs="仿宋_GB2312" w:hint="eastAsia"/>
                <w:b/>
                <w:bCs/>
                <w:color w:val="000000"/>
                <w:kern w:val="0"/>
                <w:sz w:val="24"/>
              </w:rPr>
              <w:t>【法律】</w:t>
            </w:r>
            <w:r w:rsidRPr="00537F0D">
              <w:rPr>
                <w:rFonts w:ascii="仿宋_GB2312" w:eastAsia="仿宋_GB2312" w:hAnsi="仿宋_GB2312" w:cs="仿宋_GB2312" w:hint="eastAsia"/>
                <w:color w:val="000000"/>
                <w:kern w:val="0"/>
                <w:sz w:val="24"/>
              </w:rPr>
              <w:t>《安全生产法》第九十六条。</w:t>
            </w:r>
          </w:p>
          <w:p w:rsidR="00537F0D" w:rsidRPr="00537F0D" w:rsidRDefault="00537F0D" w:rsidP="00043675">
            <w:pPr>
              <w:widowControl/>
              <w:spacing w:line="360" w:lineRule="atLeast"/>
              <w:rPr>
                <w:rFonts w:ascii="仿宋_GB2312" w:eastAsia="仿宋_GB2312" w:hAnsi="仿宋_GB2312" w:cs="仿宋_GB2312"/>
                <w:color w:val="000000"/>
                <w:kern w:val="0"/>
                <w:sz w:val="24"/>
              </w:rPr>
            </w:pPr>
            <w:r w:rsidRPr="00537F0D">
              <w:rPr>
                <w:rFonts w:ascii="仿宋_GB2312" w:eastAsia="仿宋_GB2312" w:hAnsi="仿宋_GB2312" w:cs="仿宋_GB2312" w:hint="eastAsia"/>
                <w:b/>
                <w:bCs/>
                <w:color w:val="000000"/>
                <w:kern w:val="0"/>
                <w:sz w:val="24"/>
              </w:rPr>
              <w:t>【部门规章】</w:t>
            </w:r>
            <w:r w:rsidRPr="00537F0D">
              <w:rPr>
                <w:rFonts w:ascii="仿宋_GB2312" w:eastAsia="仿宋_GB2312" w:hAnsi="仿宋_GB2312" w:cs="仿宋_GB2312" w:hint="eastAsia"/>
                <w:color w:val="000000"/>
                <w:kern w:val="0"/>
                <w:sz w:val="24"/>
              </w:rPr>
              <w:t>《冶金企业和有色金属企业安全生产规定》</w:t>
            </w:r>
            <w:r w:rsidRPr="00537F0D">
              <w:rPr>
                <w:rFonts w:ascii="仿宋_GB2312" w:eastAsia="仿宋_GB2312" w:hAnsi="仿宋_GB2312" w:cs="仿宋_GB2312" w:hint="eastAsia"/>
                <w:color w:val="000000"/>
                <w:kern w:val="0"/>
                <w:sz w:val="24"/>
                <w:lang w:bidi="ar"/>
              </w:rPr>
              <w:t>第四十六条。</w:t>
            </w:r>
          </w:p>
        </w:tc>
      </w:tr>
      <w:tr w:rsidR="00537F0D" w:rsidRPr="00537F0D" w:rsidTr="00ED762D">
        <w:tc>
          <w:tcPr>
            <w:tcW w:w="622" w:type="dxa"/>
            <w:tcMar>
              <w:top w:w="50" w:type="dxa"/>
              <w:left w:w="50" w:type="dxa"/>
              <w:bottom w:w="50" w:type="dxa"/>
              <w:right w:w="50" w:type="dxa"/>
            </w:tcMar>
            <w:vAlign w:val="center"/>
          </w:tcPr>
          <w:p w:rsidR="00537F0D" w:rsidRPr="00537F0D" w:rsidRDefault="00537F0D" w:rsidP="00823B6B">
            <w:pPr>
              <w:widowControl/>
              <w:spacing w:line="300" w:lineRule="exact"/>
              <w:jc w:val="center"/>
              <w:rPr>
                <w:rFonts w:ascii="Helvetica" w:hAnsi="Helvetica" w:cs="Helvetica"/>
                <w:color w:val="000000"/>
                <w:kern w:val="0"/>
                <w:szCs w:val="21"/>
              </w:rPr>
            </w:pPr>
            <w:r w:rsidRPr="00537F0D">
              <w:rPr>
                <w:rFonts w:ascii="Helvetica" w:hAnsi="Helvetica" w:cs="Helvetica" w:hint="eastAsia"/>
                <w:color w:val="000000"/>
                <w:kern w:val="0"/>
                <w:szCs w:val="21"/>
              </w:rPr>
              <w:t>7</w:t>
            </w:r>
          </w:p>
        </w:tc>
        <w:tc>
          <w:tcPr>
            <w:tcW w:w="2871" w:type="dxa"/>
            <w:tcMar>
              <w:top w:w="50" w:type="dxa"/>
              <w:left w:w="50" w:type="dxa"/>
              <w:bottom w:w="50" w:type="dxa"/>
              <w:right w:w="50" w:type="dxa"/>
            </w:tcMar>
            <w:vAlign w:val="center"/>
          </w:tcPr>
          <w:p w:rsidR="00537F0D" w:rsidRPr="00537F0D" w:rsidRDefault="00537F0D" w:rsidP="00823B6B">
            <w:pPr>
              <w:widowControl/>
              <w:spacing w:line="300" w:lineRule="exact"/>
              <w:jc w:val="left"/>
              <w:rPr>
                <w:rFonts w:ascii="仿宋_GB2312" w:eastAsia="仿宋_GB2312" w:hAnsi="仿宋_GB2312" w:cs="仿宋_GB2312"/>
                <w:color w:val="000000"/>
                <w:kern w:val="0"/>
                <w:sz w:val="24"/>
              </w:rPr>
            </w:pPr>
            <w:r w:rsidRPr="00537F0D">
              <w:rPr>
                <w:rFonts w:ascii="仿宋_GB2312" w:eastAsia="仿宋_GB2312" w:hAnsi="仿宋_GB2312" w:cs="仿宋_GB2312" w:hint="eastAsia"/>
                <w:color w:val="000000"/>
                <w:kern w:val="0"/>
                <w:sz w:val="24"/>
              </w:rPr>
              <w:t>会议室、活动室、休息室、更衣室等场所设置在铁水、钢水</w:t>
            </w:r>
            <w:proofErr w:type="gramStart"/>
            <w:r w:rsidRPr="00537F0D">
              <w:rPr>
                <w:rFonts w:ascii="仿宋_GB2312" w:eastAsia="仿宋_GB2312" w:hAnsi="仿宋_GB2312" w:cs="仿宋_GB2312" w:hint="eastAsia"/>
                <w:color w:val="000000"/>
                <w:kern w:val="0"/>
                <w:sz w:val="24"/>
              </w:rPr>
              <w:t>与液渣等</w:t>
            </w:r>
            <w:proofErr w:type="gramEnd"/>
            <w:r w:rsidRPr="00537F0D">
              <w:rPr>
                <w:rFonts w:ascii="仿宋_GB2312" w:eastAsia="仿宋_GB2312" w:hAnsi="仿宋_GB2312" w:cs="仿宋_GB2312" w:hint="eastAsia"/>
                <w:color w:val="000000"/>
                <w:kern w:val="0"/>
                <w:sz w:val="24"/>
              </w:rPr>
              <w:t>高温熔融金属吊运影响的范围内。</w:t>
            </w:r>
          </w:p>
        </w:tc>
        <w:tc>
          <w:tcPr>
            <w:tcW w:w="4582" w:type="dxa"/>
            <w:tcMar>
              <w:top w:w="50" w:type="dxa"/>
              <w:left w:w="50" w:type="dxa"/>
              <w:bottom w:w="50" w:type="dxa"/>
              <w:right w:w="50" w:type="dxa"/>
            </w:tcMar>
            <w:vAlign w:val="center"/>
          </w:tcPr>
          <w:p w:rsidR="00537F0D" w:rsidRPr="00537F0D" w:rsidRDefault="00537F0D" w:rsidP="00823B6B">
            <w:pPr>
              <w:widowControl/>
              <w:spacing w:line="300" w:lineRule="exact"/>
              <w:rPr>
                <w:rFonts w:ascii="仿宋_GB2312" w:eastAsia="仿宋_GB2312" w:hAnsi="仿宋_GB2312" w:cs="仿宋_GB2312"/>
                <w:color w:val="000000"/>
                <w:kern w:val="0"/>
                <w:sz w:val="24"/>
              </w:rPr>
            </w:pPr>
            <w:r w:rsidRPr="00537F0D">
              <w:rPr>
                <w:rFonts w:ascii="仿宋_GB2312" w:eastAsia="仿宋_GB2312" w:hAnsi="仿宋_GB2312" w:cs="仿宋_GB2312" w:hint="eastAsia"/>
                <w:b/>
                <w:bCs/>
                <w:color w:val="000000"/>
                <w:kern w:val="0"/>
                <w:sz w:val="24"/>
              </w:rPr>
              <w:t>【法律】</w:t>
            </w:r>
            <w:r w:rsidRPr="00537F0D">
              <w:rPr>
                <w:rFonts w:ascii="仿宋_GB2312" w:eastAsia="仿宋_GB2312" w:hAnsi="仿宋_GB2312" w:cs="仿宋_GB2312" w:hint="eastAsia"/>
                <w:color w:val="000000"/>
                <w:kern w:val="0"/>
                <w:sz w:val="24"/>
              </w:rPr>
              <w:t>《安全生产法》第三十八条。</w:t>
            </w:r>
          </w:p>
          <w:p w:rsidR="00537F0D" w:rsidRPr="00537F0D" w:rsidRDefault="00537F0D" w:rsidP="00823B6B">
            <w:pPr>
              <w:widowControl/>
              <w:spacing w:line="300" w:lineRule="exact"/>
              <w:rPr>
                <w:rFonts w:ascii="仿宋_GB2312" w:eastAsia="仿宋_GB2312" w:hAnsi="仿宋_GB2312" w:cs="仿宋_GB2312"/>
                <w:color w:val="000000"/>
                <w:kern w:val="0"/>
                <w:sz w:val="24"/>
              </w:rPr>
            </w:pPr>
            <w:r w:rsidRPr="00537F0D">
              <w:rPr>
                <w:rFonts w:ascii="仿宋_GB2312" w:eastAsia="仿宋_GB2312" w:hAnsi="仿宋_GB2312" w:cs="仿宋_GB2312" w:hint="eastAsia"/>
                <w:b/>
                <w:bCs/>
                <w:color w:val="000000"/>
                <w:kern w:val="0"/>
                <w:sz w:val="24"/>
              </w:rPr>
              <w:t>【部门规章】</w:t>
            </w:r>
            <w:r w:rsidRPr="00537F0D">
              <w:rPr>
                <w:rFonts w:ascii="仿宋_GB2312" w:eastAsia="仿宋_GB2312" w:hAnsi="仿宋_GB2312" w:cs="仿宋_GB2312" w:hint="eastAsia"/>
                <w:color w:val="000000"/>
                <w:kern w:val="0"/>
                <w:sz w:val="24"/>
              </w:rPr>
              <w:t>《冶金企业和有色金属企业安全生产规定》第二十七条。</w:t>
            </w:r>
          </w:p>
          <w:p w:rsidR="00537F0D" w:rsidRPr="00537F0D" w:rsidRDefault="00537F0D" w:rsidP="00823B6B">
            <w:pPr>
              <w:widowControl/>
              <w:spacing w:line="300" w:lineRule="exact"/>
              <w:rPr>
                <w:rFonts w:ascii="仿宋_GB2312" w:eastAsia="仿宋_GB2312" w:hAnsi="仿宋_GB2312" w:cs="仿宋_GB2312"/>
                <w:color w:val="000000"/>
                <w:kern w:val="0"/>
                <w:sz w:val="24"/>
              </w:rPr>
            </w:pPr>
            <w:r w:rsidRPr="00537F0D">
              <w:rPr>
                <w:rFonts w:ascii="仿宋_GB2312" w:eastAsia="仿宋_GB2312" w:hAnsi="仿宋_GB2312" w:cs="仿宋_GB2312" w:hint="eastAsia"/>
                <w:b/>
                <w:bCs/>
                <w:color w:val="000000"/>
                <w:kern w:val="0"/>
                <w:sz w:val="24"/>
              </w:rPr>
              <w:t>【部门规范性文件】</w:t>
            </w:r>
            <w:r w:rsidRPr="00537F0D">
              <w:rPr>
                <w:rFonts w:ascii="仿宋_GB2312" w:eastAsia="仿宋_GB2312" w:hAnsi="仿宋_GB2312" w:cs="仿宋_GB2312" w:hint="eastAsia"/>
                <w:color w:val="000000"/>
                <w:kern w:val="0"/>
                <w:sz w:val="24"/>
              </w:rPr>
              <w:t>《国家安全监管总局关于印发&lt;工贸行业重大生产安全事故隐患判定标准（2017版）&gt;的通知》（安监</w:t>
            </w:r>
            <w:proofErr w:type="gramStart"/>
            <w:r w:rsidRPr="00537F0D">
              <w:rPr>
                <w:rFonts w:ascii="仿宋_GB2312" w:eastAsia="仿宋_GB2312" w:hAnsi="仿宋_GB2312" w:cs="仿宋_GB2312" w:hint="eastAsia"/>
                <w:color w:val="000000"/>
                <w:kern w:val="0"/>
                <w:sz w:val="24"/>
              </w:rPr>
              <w:t>总管四</w:t>
            </w:r>
            <w:proofErr w:type="gramEnd"/>
            <w:r w:rsidRPr="00537F0D">
              <w:rPr>
                <w:rFonts w:ascii="仿宋_GB2312" w:eastAsia="仿宋_GB2312" w:hAnsi="仿宋_GB2312" w:cs="仿宋_GB2312" w:hint="eastAsia"/>
                <w:color w:val="000000"/>
                <w:kern w:val="0"/>
                <w:sz w:val="24"/>
              </w:rPr>
              <w:t>〔2017〕129号）第二条。</w:t>
            </w:r>
          </w:p>
        </w:tc>
        <w:tc>
          <w:tcPr>
            <w:tcW w:w="3317" w:type="dxa"/>
            <w:tcMar>
              <w:top w:w="50" w:type="dxa"/>
              <w:left w:w="50" w:type="dxa"/>
              <w:bottom w:w="50" w:type="dxa"/>
              <w:right w:w="50" w:type="dxa"/>
            </w:tcMar>
            <w:vAlign w:val="center"/>
          </w:tcPr>
          <w:p w:rsidR="00537F0D" w:rsidRPr="00537F0D" w:rsidRDefault="00537F0D" w:rsidP="00823B6B">
            <w:pPr>
              <w:spacing w:line="300" w:lineRule="exact"/>
              <w:rPr>
                <w:rFonts w:ascii="仿宋_GB2312" w:eastAsia="仿宋_GB2312" w:hAnsi="仿宋_GB2312" w:cs="仿宋_GB2312"/>
                <w:color w:val="000000"/>
                <w:sz w:val="24"/>
              </w:rPr>
            </w:pPr>
            <w:r w:rsidRPr="00537F0D">
              <w:rPr>
                <w:rFonts w:ascii="仿宋_GB2312" w:eastAsia="仿宋_GB2312" w:hAnsi="仿宋_GB2312" w:cs="仿宋_GB2312" w:hint="eastAsia"/>
                <w:color w:val="000000"/>
                <w:kern w:val="0"/>
                <w:sz w:val="24"/>
              </w:rPr>
              <w:t>现场抽查：操作室、会议室、活动室、休息室、更衣室等场所是否设置在高温熔融金属吊运路线下方及易受吊运影响的范围内。</w:t>
            </w:r>
          </w:p>
          <w:p w:rsidR="00537F0D" w:rsidRPr="00537F0D" w:rsidRDefault="00537F0D" w:rsidP="00823B6B">
            <w:pPr>
              <w:spacing w:line="300" w:lineRule="exact"/>
              <w:rPr>
                <w:rFonts w:ascii="仿宋_GB2312" w:eastAsia="仿宋_GB2312" w:hAnsi="仿宋_GB2312" w:cs="仿宋_GB2312"/>
                <w:color w:val="000000"/>
                <w:sz w:val="24"/>
              </w:rPr>
            </w:pPr>
          </w:p>
          <w:p w:rsidR="00537F0D" w:rsidRPr="00537F0D" w:rsidRDefault="00537F0D" w:rsidP="00823B6B">
            <w:pPr>
              <w:widowControl/>
              <w:spacing w:line="300" w:lineRule="exact"/>
              <w:jc w:val="left"/>
              <w:rPr>
                <w:rFonts w:ascii="仿宋_GB2312" w:eastAsia="仿宋_GB2312" w:hAnsi="仿宋_GB2312" w:cs="仿宋_GB2312"/>
                <w:color w:val="000000"/>
                <w:kern w:val="0"/>
                <w:sz w:val="24"/>
              </w:rPr>
            </w:pPr>
          </w:p>
        </w:tc>
        <w:tc>
          <w:tcPr>
            <w:tcW w:w="2657" w:type="dxa"/>
            <w:tcMar>
              <w:top w:w="50" w:type="dxa"/>
              <w:left w:w="50" w:type="dxa"/>
              <w:bottom w:w="50" w:type="dxa"/>
              <w:right w:w="50" w:type="dxa"/>
            </w:tcMar>
            <w:vAlign w:val="center"/>
          </w:tcPr>
          <w:p w:rsidR="00537F0D" w:rsidRPr="00537F0D" w:rsidRDefault="00537F0D" w:rsidP="00537F0D">
            <w:pPr>
              <w:widowControl/>
              <w:spacing w:line="360" w:lineRule="atLeast"/>
              <w:jc w:val="left"/>
              <w:rPr>
                <w:rFonts w:ascii="仿宋_GB2312" w:eastAsia="仿宋_GB2312" w:hAnsi="仿宋_GB2312" w:cs="仿宋_GB2312"/>
                <w:color w:val="000000"/>
                <w:kern w:val="0"/>
                <w:sz w:val="24"/>
              </w:rPr>
            </w:pPr>
            <w:r w:rsidRPr="00537F0D">
              <w:rPr>
                <w:rFonts w:ascii="仿宋_GB2312" w:eastAsia="仿宋_GB2312" w:hAnsi="仿宋_GB2312" w:cs="仿宋_GB2312" w:hint="eastAsia"/>
                <w:b/>
                <w:bCs/>
                <w:color w:val="000000"/>
                <w:kern w:val="0"/>
                <w:sz w:val="24"/>
              </w:rPr>
              <w:t>【法律】</w:t>
            </w:r>
            <w:r w:rsidRPr="00537F0D">
              <w:rPr>
                <w:rFonts w:ascii="仿宋_GB2312" w:eastAsia="仿宋_GB2312" w:hAnsi="仿宋_GB2312" w:cs="仿宋_GB2312" w:hint="eastAsia"/>
                <w:color w:val="000000"/>
                <w:kern w:val="0"/>
                <w:sz w:val="24"/>
              </w:rPr>
              <w:t>《安全生产法》第九十九条。</w:t>
            </w:r>
          </w:p>
          <w:p w:rsidR="00537F0D" w:rsidRPr="00537F0D" w:rsidRDefault="00537F0D" w:rsidP="00537F0D">
            <w:pPr>
              <w:rPr>
                <w:rFonts w:ascii="仿宋_GB2312" w:eastAsia="仿宋_GB2312" w:hAnsi="仿宋_GB2312" w:cs="仿宋_GB2312"/>
                <w:color w:val="000000"/>
                <w:sz w:val="24"/>
              </w:rPr>
            </w:pPr>
            <w:r w:rsidRPr="00537F0D">
              <w:rPr>
                <w:rFonts w:ascii="仿宋_GB2312" w:eastAsia="仿宋_GB2312" w:hAnsi="仿宋_GB2312" w:cs="仿宋_GB2312" w:hint="eastAsia"/>
                <w:color w:val="000000"/>
                <w:sz w:val="24"/>
              </w:rPr>
              <w:t>【部门规章】《冶金企业和有色金属企业安全生产规定》四十六条。</w:t>
            </w:r>
          </w:p>
          <w:p w:rsidR="00537F0D" w:rsidRPr="00537F0D" w:rsidRDefault="00537F0D" w:rsidP="00537F0D">
            <w:pPr>
              <w:widowControl/>
              <w:spacing w:line="360" w:lineRule="atLeast"/>
              <w:jc w:val="left"/>
              <w:rPr>
                <w:rFonts w:ascii="仿宋_GB2312" w:eastAsia="仿宋_GB2312" w:hAnsi="仿宋_GB2312" w:cs="仿宋_GB2312"/>
                <w:color w:val="000000"/>
                <w:kern w:val="0"/>
                <w:sz w:val="24"/>
              </w:rPr>
            </w:pPr>
          </w:p>
        </w:tc>
      </w:tr>
      <w:tr w:rsidR="00537F0D" w:rsidRPr="00537F0D" w:rsidTr="00ED762D">
        <w:trPr>
          <w:trHeight w:val="4128"/>
        </w:trPr>
        <w:tc>
          <w:tcPr>
            <w:tcW w:w="622" w:type="dxa"/>
            <w:tcMar>
              <w:top w:w="50" w:type="dxa"/>
              <w:left w:w="50" w:type="dxa"/>
              <w:bottom w:w="50" w:type="dxa"/>
              <w:right w:w="50" w:type="dxa"/>
            </w:tcMar>
            <w:vAlign w:val="center"/>
          </w:tcPr>
          <w:p w:rsidR="00537F0D" w:rsidRPr="00537F0D" w:rsidRDefault="00537F0D" w:rsidP="00823B6B">
            <w:pPr>
              <w:widowControl/>
              <w:spacing w:line="300" w:lineRule="exact"/>
              <w:jc w:val="center"/>
              <w:rPr>
                <w:rFonts w:ascii="Helvetica" w:hAnsi="Helvetica" w:cs="Helvetica"/>
                <w:color w:val="000000"/>
                <w:kern w:val="0"/>
                <w:szCs w:val="21"/>
              </w:rPr>
            </w:pPr>
            <w:r w:rsidRPr="00537F0D">
              <w:rPr>
                <w:rFonts w:ascii="Helvetica" w:hAnsi="Helvetica" w:cs="Helvetica" w:hint="eastAsia"/>
                <w:color w:val="000000"/>
                <w:kern w:val="0"/>
                <w:szCs w:val="21"/>
              </w:rPr>
              <w:lastRenderedPageBreak/>
              <w:t>8</w:t>
            </w:r>
          </w:p>
        </w:tc>
        <w:tc>
          <w:tcPr>
            <w:tcW w:w="2871" w:type="dxa"/>
            <w:tcMar>
              <w:top w:w="50" w:type="dxa"/>
              <w:left w:w="50" w:type="dxa"/>
              <w:bottom w:w="50" w:type="dxa"/>
              <w:right w:w="50" w:type="dxa"/>
            </w:tcMar>
            <w:vAlign w:val="center"/>
          </w:tcPr>
          <w:p w:rsidR="00537F0D" w:rsidRPr="00537F0D" w:rsidRDefault="00537F0D" w:rsidP="00823B6B">
            <w:pPr>
              <w:widowControl/>
              <w:spacing w:line="300" w:lineRule="exact"/>
              <w:jc w:val="left"/>
              <w:rPr>
                <w:rFonts w:ascii="仿宋_GB2312" w:eastAsia="仿宋_GB2312" w:hAnsi="仿宋_GB2312" w:cs="仿宋_GB2312"/>
                <w:color w:val="000000"/>
                <w:kern w:val="0"/>
                <w:sz w:val="24"/>
              </w:rPr>
            </w:pPr>
            <w:r w:rsidRPr="00537F0D">
              <w:rPr>
                <w:rFonts w:ascii="仿宋_GB2312" w:eastAsia="仿宋_GB2312" w:hAnsi="仿宋_GB2312" w:cs="仿宋_GB2312" w:hint="eastAsia"/>
                <w:color w:val="000000"/>
                <w:kern w:val="0"/>
                <w:sz w:val="24"/>
              </w:rPr>
              <w:t>吊运高温熔融金属及渣的起重机不符合冶金起重机的相关要求；炼钢厂在</w:t>
            </w:r>
            <w:proofErr w:type="gramStart"/>
            <w:r w:rsidRPr="00537F0D">
              <w:rPr>
                <w:rFonts w:ascii="仿宋_GB2312" w:eastAsia="仿宋_GB2312" w:hAnsi="仿宋_GB2312" w:cs="仿宋_GB2312" w:hint="eastAsia"/>
                <w:color w:val="000000"/>
                <w:kern w:val="0"/>
                <w:sz w:val="24"/>
              </w:rPr>
              <w:t>吊运重罐铁水</w:t>
            </w:r>
            <w:proofErr w:type="gramEnd"/>
            <w:r w:rsidRPr="00537F0D">
              <w:rPr>
                <w:rFonts w:ascii="仿宋_GB2312" w:eastAsia="仿宋_GB2312" w:hAnsi="仿宋_GB2312" w:cs="仿宋_GB2312" w:hint="eastAsia"/>
                <w:color w:val="000000"/>
                <w:kern w:val="0"/>
                <w:sz w:val="24"/>
              </w:rPr>
              <w:t>、钢水</w:t>
            </w:r>
            <w:proofErr w:type="gramStart"/>
            <w:r w:rsidRPr="00537F0D">
              <w:rPr>
                <w:rFonts w:ascii="仿宋_GB2312" w:eastAsia="仿宋_GB2312" w:hAnsi="仿宋_GB2312" w:cs="仿宋_GB2312" w:hint="eastAsia"/>
                <w:color w:val="000000"/>
                <w:kern w:val="0"/>
                <w:sz w:val="24"/>
              </w:rPr>
              <w:t>或液渣时</w:t>
            </w:r>
            <w:proofErr w:type="gramEnd"/>
            <w:r w:rsidRPr="00537F0D">
              <w:rPr>
                <w:rFonts w:ascii="仿宋_GB2312" w:eastAsia="仿宋_GB2312" w:hAnsi="仿宋_GB2312" w:cs="仿宋_GB2312" w:hint="eastAsia"/>
                <w:color w:val="000000"/>
                <w:kern w:val="0"/>
                <w:sz w:val="24"/>
              </w:rPr>
              <w:t>，未使用固定式龙门钩的铸造起重机；铸造企业起重机驱动装置中未设置两套制动器。</w:t>
            </w:r>
          </w:p>
        </w:tc>
        <w:tc>
          <w:tcPr>
            <w:tcW w:w="4582" w:type="dxa"/>
            <w:tcMar>
              <w:top w:w="50" w:type="dxa"/>
              <w:left w:w="50" w:type="dxa"/>
              <w:bottom w:w="50" w:type="dxa"/>
              <w:right w:w="50" w:type="dxa"/>
            </w:tcMar>
            <w:vAlign w:val="center"/>
          </w:tcPr>
          <w:p w:rsidR="00537F0D" w:rsidRPr="00537F0D" w:rsidRDefault="00537F0D" w:rsidP="00AC4B7D">
            <w:pPr>
              <w:widowControl/>
              <w:spacing w:line="300" w:lineRule="exact"/>
              <w:rPr>
                <w:rFonts w:ascii="仿宋_GB2312" w:eastAsia="仿宋_GB2312" w:hAnsi="仿宋_GB2312" w:cs="仿宋_GB2312"/>
                <w:color w:val="000000"/>
                <w:kern w:val="0"/>
                <w:sz w:val="24"/>
              </w:rPr>
            </w:pPr>
            <w:r w:rsidRPr="00537F0D">
              <w:rPr>
                <w:rFonts w:ascii="仿宋_GB2312" w:eastAsia="仿宋_GB2312" w:hAnsi="仿宋_GB2312" w:cs="仿宋_GB2312" w:hint="eastAsia"/>
                <w:b/>
                <w:bCs/>
                <w:color w:val="000000"/>
                <w:kern w:val="0"/>
                <w:sz w:val="24"/>
              </w:rPr>
              <w:t>【法律】</w:t>
            </w:r>
            <w:r w:rsidRPr="00537F0D">
              <w:rPr>
                <w:rFonts w:ascii="仿宋_GB2312" w:eastAsia="仿宋_GB2312" w:hAnsi="仿宋_GB2312" w:cs="仿宋_GB2312" w:hint="eastAsia"/>
                <w:color w:val="000000"/>
                <w:kern w:val="0"/>
                <w:sz w:val="24"/>
              </w:rPr>
              <w:t>《安全生产法》第三十八条。</w:t>
            </w:r>
          </w:p>
          <w:p w:rsidR="00537F0D" w:rsidRPr="00537F0D" w:rsidRDefault="00537F0D" w:rsidP="00AC4B7D">
            <w:pPr>
              <w:spacing w:line="300" w:lineRule="exact"/>
              <w:rPr>
                <w:rFonts w:ascii="仿宋_GB2312" w:eastAsia="仿宋_GB2312" w:hAnsi="仿宋_GB2312" w:cs="仿宋_GB2312"/>
                <w:color w:val="000000"/>
                <w:sz w:val="24"/>
              </w:rPr>
            </w:pPr>
            <w:r w:rsidRPr="00537F0D">
              <w:rPr>
                <w:rFonts w:ascii="仿宋_GB2312" w:eastAsia="仿宋_GB2312" w:hAnsi="仿宋_GB2312" w:cs="仿宋_GB2312" w:hint="eastAsia"/>
                <w:b/>
                <w:bCs/>
                <w:color w:val="000000"/>
                <w:kern w:val="0"/>
                <w:sz w:val="24"/>
              </w:rPr>
              <w:t>【部门规章】</w:t>
            </w:r>
            <w:r w:rsidRPr="00537F0D">
              <w:rPr>
                <w:rFonts w:ascii="仿宋_GB2312" w:eastAsia="仿宋_GB2312" w:hAnsi="仿宋_GB2312" w:cs="仿宋_GB2312" w:hint="eastAsia"/>
                <w:color w:val="000000"/>
                <w:kern w:val="0"/>
                <w:sz w:val="24"/>
              </w:rPr>
              <w:t>《冶金企业和有色金属企业安全生产规定》第二十四条和三十条。</w:t>
            </w:r>
          </w:p>
          <w:p w:rsidR="00537F0D" w:rsidRPr="00537F0D" w:rsidRDefault="00537F0D" w:rsidP="00AC4B7D">
            <w:pPr>
              <w:widowControl/>
              <w:spacing w:line="300" w:lineRule="exact"/>
              <w:rPr>
                <w:rFonts w:ascii="仿宋_GB2312" w:eastAsia="仿宋_GB2312" w:hAnsi="仿宋_GB2312" w:cs="仿宋_GB2312"/>
                <w:color w:val="000000"/>
                <w:kern w:val="0"/>
                <w:sz w:val="24"/>
              </w:rPr>
            </w:pPr>
            <w:r w:rsidRPr="00537F0D">
              <w:rPr>
                <w:rFonts w:ascii="仿宋_GB2312" w:eastAsia="仿宋_GB2312" w:hAnsi="仿宋_GB2312" w:cs="仿宋_GB2312" w:hint="eastAsia"/>
                <w:b/>
                <w:bCs/>
                <w:color w:val="000000"/>
                <w:kern w:val="0"/>
                <w:sz w:val="24"/>
              </w:rPr>
              <w:t>【部门规范性文件】</w:t>
            </w:r>
            <w:r w:rsidRPr="00537F0D">
              <w:rPr>
                <w:rFonts w:ascii="仿宋_GB2312" w:eastAsia="仿宋_GB2312" w:hAnsi="仿宋_GB2312" w:cs="仿宋_GB2312" w:hint="eastAsia"/>
                <w:color w:val="000000"/>
                <w:kern w:val="0"/>
                <w:sz w:val="24"/>
              </w:rPr>
              <w:t>《国家安全监管总局关于印发&lt;工贸行业重大生产安全事故隐患判定标准（2017版）&gt;的通知》（安监</w:t>
            </w:r>
            <w:proofErr w:type="gramStart"/>
            <w:r w:rsidRPr="00537F0D">
              <w:rPr>
                <w:rFonts w:ascii="仿宋_GB2312" w:eastAsia="仿宋_GB2312" w:hAnsi="仿宋_GB2312" w:cs="仿宋_GB2312" w:hint="eastAsia"/>
                <w:color w:val="000000"/>
                <w:kern w:val="0"/>
                <w:sz w:val="24"/>
              </w:rPr>
              <w:t>总管四</w:t>
            </w:r>
            <w:proofErr w:type="gramEnd"/>
            <w:r w:rsidRPr="00537F0D">
              <w:rPr>
                <w:rFonts w:ascii="仿宋_GB2312" w:eastAsia="仿宋_GB2312" w:hAnsi="仿宋_GB2312" w:cs="仿宋_GB2312" w:hint="eastAsia"/>
                <w:color w:val="000000"/>
                <w:kern w:val="0"/>
                <w:sz w:val="24"/>
              </w:rPr>
              <w:t>〔2017〕129号）第二条。</w:t>
            </w:r>
          </w:p>
          <w:p w:rsidR="00537F0D" w:rsidRPr="00537F0D" w:rsidRDefault="00537F0D" w:rsidP="00AC4B7D">
            <w:pPr>
              <w:widowControl/>
              <w:spacing w:line="300" w:lineRule="exact"/>
              <w:rPr>
                <w:rFonts w:ascii="仿宋_GB2312" w:eastAsia="仿宋_GB2312" w:hAnsi="仿宋_GB2312" w:cs="仿宋_GB2312"/>
                <w:color w:val="000000"/>
                <w:kern w:val="0"/>
                <w:sz w:val="24"/>
              </w:rPr>
            </w:pPr>
            <w:r w:rsidRPr="00537F0D">
              <w:rPr>
                <w:rFonts w:ascii="仿宋_GB2312" w:eastAsia="仿宋_GB2312" w:hAnsi="仿宋_GB2312" w:cs="仿宋_GB2312" w:hint="eastAsia"/>
                <w:b/>
                <w:bCs/>
                <w:color w:val="000000"/>
                <w:kern w:val="0"/>
                <w:sz w:val="24"/>
              </w:rPr>
              <w:t>【标准】</w:t>
            </w:r>
            <w:r w:rsidRPr="00537F0D">
              <w:rPr>
                <w:rFonts w:ascii="仿宋_GB2312" w:eastAsia="仿宋_GB2312" w:hAnsi="仿宋_GB2312" w:cs="仿宋_GB2312" w:hint="eastAsia"/>
                <w:color w:val="000000"/>
                <w:kern w:val="0"/>
                <w:sz w:val="24"/>
              </w:rPr>
              <w:t>《炼钢安全规程》（AQ2001-2018）第8.4.4条；《高温熔融金属吊运安全规程》（AQ7011-2018）第6.1.7条；《冶金起重机技术条件》（JB/T7688.5-2012）第4.3.2条、第4.5.1条。</w:t>
            </w:r>
          </w:p>
        </w:tc>
        <w:tc>
          <w:tcPr>
            <w:tcW w:w="3317" w:type="dxa"/>
            <w:tcMar>
              <w:top w:w="50" w:type="dxa"/>
              <w:left w:w="50" w:type="dxa"/>
              <w:bottom w:w="50" w:type="dxa"/>
              <w:right w:w="50" w:type="dxa"/>
            </w:tcMar>
            <w:vAlign w:val="center"/>
          </w:tcPr>
          <w:p w:rsidR="00537F0D" w:rsidRPr="00537F0D" w:rsidRDefault="00537F0D" w:rsidP="00AC4B7D">
            <w:pPr>
              <w:widowControl/>
              <w:spacing w:line="300" w:lineRule="exact"/>
              <w:rPr>
                <w:rFonts w:ascii="仿宋_GB2312" w:eastAsia="仿宋_GB2312" w:hAnsi="仿宋_GB2312" w:cs="仿宋_GB2312"/>
                <w:color w:val="000000"/>
                <w:kern w:val="0"/>
                <w:sz w:val="24"/>
              </w:rPr>
            </w:pPr>
            <w:r w:rsidRPr="00537F0D">
              <w:rPr>
                <w:rFonts w:ascii="仿宋_GB2312" w:eastAsia="仿宋_GB2312" w:hAnsi="仿宋_GB2312" w:cs="仿宋_GB2312" w:hint="eastAsia"/>
                <w:color w:val="000000"/>
                <w:kern w:val="0"/>
                <w:sz w:val="24"/>
              </w:rPr>
              <w:t>现场抽查：</w:t>
            </w:r>
          </w:p>
          <w:p w:rsidR="00537F0D" w:rsidRPr="00537F0D" w:rsidRDefault="00537F0D" w:rsidP="00AC4B7D">
            <w:pPr>
              <w:widowControl/>
              <w:spacing w:line="300" w:lineRule="exact"/>
              <w:rPr>
                <w:rFonts w:ascii="仿宋_GB2312" w:eastAsia="仿宋_GB2312" w:hAnsi="仿宋_GB2312" w:cs="仿宋_GB2312"/>
                <w:color w:val="000000"/>
                <w:kern w:val="0"/>
                <w:sz w:val="24"/>
              </w:rPr>
            </w:pPr>
            <w:r w:rsidRPr="00537F0D">
              <w:rPr>
                <w:rFonts w:ascii="仿宋_GB2312" w:eastAsia="仿宋_GB2312" w:hAnsi="仿宋_GB2312" w:cs="仿宋_GB2312" w:hint="eastAsia"/>
                <w:color w:val="000000"/>
                <w:kern w:val="0"/>
                <w:sz w:val="24"/>
              </w:rPr>
              <w:t>1.查看吊运熔融金属起重机定期检验报告是否为冶金起重机；</w:t>
            </w:r>
          </w:p>
          <w:p w:rsidR="00537F0D" w:rsidRPr="00537F0D" w:rsidRDefault="00537F0D" w:rsidP="00AC4B7D">
            <w:pPr>
              <w:widowControl/>
              <w:spacing w:line="300" w:lineRule="exact"/>
              <w:rPr>
                <w:rFonts w:ascii="仿宋_GB2312" w:eastAsia="仿宋_GB2312" w:hAnsi="仿宋_GB2312" w:cs="仿宋_GB2312"/>
                <w:color w:val="000000"/>
                <w:kern w:val="0"/>
                <w:sz w:val="24"/>
              </w:rPr>
            </w:pPr>
            <w:r w:rsidRPr="00537F0D">
              <w:rPr>
                <w:rFonts w:ascii="仿宋_GB2312" w:eastAsia="仿宋_GB2312" w:hAnsi="仿宋_GB2312" w:cs="仿宋_GB2312" w:hint="eastAsia"/>
                <w:color w:val="000000"/>
                <w:kern w:val="0"/>
                <w:sz w:val="24"/>
              </w:rPr>
              <w:t>2.炼钢厂吊运铁水、钢水</w:t>
            </w:r>
            <w:proofErr w:type="gramStart"/>
            <w:r w:rsidRPr="00537F0D">
              <w:rPr>
                <w:rFonts w:ascii="仿宋_GB2312" w:eastAsia="仿宋_GB2312" w:hAnsi="仿宋_GB2312" w:cs="仿宋_GB2312" w:hint="eastAsia"/>
                <w:color w:val="000000"/>
                <w:kern w:val="0"/>
                <w:sz w:val="24"/>
              </w:rPr>
              <w:t>与液渣起重机</w:t>
            </w:r>
            <w:proofErr w:type="gramEnd"/>
            <w:r w:rsidRPr="00537F0D">
              <w:rPr>
                <w:rFonts w:ascii="仿宋_GB2312" w:eastAsia="仿宋_GB2312" w:hAnsi="仿宋_GB2312" w:cs="仿宋_GB2312" w:hint="eastAsia"/>
                <w:color w:val="000000"/>
                <w:kern w:val="0"/>
                <w:sz w:val="24"/>
              </w:rPr>
              <w:t>是否为固定式龙门钩的铸造起重机；</w:t>
            </w:r>
          </w:p>
          <w:p w:rsidR="00537F0D" w:rsidRPr="00537F0D" w:rsidRDefault="00537F0D" w:rsidP="00AC4B7D">
            <w:pPr>
              <w:widowControl/>
              <w:spacing w:line="300" w:lineRule="exact"/>
              <w:rPr>
                <w:rFonts w:ascii="仿宋_GB2312" w:eastAsia="仿宋_GB2312" w:hAnsi="仿宋_GB2312" w:cs="仿宋_GB2312"/>
                <w:color w:val="000000"/>
                <w:kern w:val="0"/>
                <w:sz w:val="24"/>
              </w:rPr>
            </w:pPr>
            <w:r w:rsidRPr="00537F0D">
              <w:rPr>
                <w:rFonts w:ascii="仿宋_GB2312" w:eastAsia="仿宋_GB2312" w:hAnsi="仿宋_GB2312" w:cs="仿宋_GB2312" w:hint="eastAsia"/>
                <w:color w:val="000000"/>
                <w:kern w:val="0"/>
                <w:sz w:val="24"/>
              </w:rPr>
              <w:t>3.铸造企业起重机驱动装置中是否设置两套独立的工作制动器。</w:t>
            </w:r>
          </w:p>
        </w:tc>
        <w:tc>
          <w:tcPr>
            <w:tcW w:w="2657" w:type="dxa"/>
            <w:tcMar>
              <w:top w:w="50" w:type="dxa"/>
              <w:left w:w="50" w:type="dxa"/>
              <w:bottom w:w="50" w:type="dxa"/>
              <w:right w:w="50" w:type="dxa"/>
            </w:tcMar>
            <w:vAlign w:val="center"/>
          </w:tcPr>
          <w:p w:rsidR="00537F0D" w:rsidRPr="00537F0D" w:rsidRDefault="00537F0D" w:rsidP="00AC4B7D">
            <w:pPr>
              <w:widowControl/>
              <w:spacing w:line="360" w:lineRule="atLeast"/>
              <w:rPr>
                <w:rFonts w:ascii="仿宋_GB2312" w:eastAsia="仿宋_GB2312" w:hAnsi="仿宋_GB2312" w:cs="仿宋_GB2312"/>
                <w:color w:val="000000"/>
                <w:kern w:val="0"/>
                <w:sz w:val="24"/>
              </w:rPr>
            </w:pPr>
            <w:r w:rsidRPr="00537F0D">
              <w:rPr>
                <w:rFonts w:ascii="仿宋_GB2312" w:eastAsia="仿宋_GB2312" w:hAnsi="仿宋_GB2312" w:cs="仿宋_GB2312" w:hint="eastAsia"/>
                <w:b/>
                <w:bCs/>
                <w:color w:val="000000"/>
                <w:kern w:val="0"/>
                <w:sz w:val="24"/>
              </w:rPr>
              <w:t>【法律】</w:t>
            </w:r>
            <w:r w:rsidRPr="00537F0D">
              <w:rPr>
                <w:rFonts w:ascii="仿宋_GB2312" w:eastAsia="仿宋_GB2312" w:hAnsi="仿宋_GB2312" w:cs="仿宋_GB2312" w:hint="eastAsia"/>
                <w:color w:val="000000"/>
                <w:kern w:val="0"/>
                <w:sz w:val="24"/>
              </w:rPr>
              <w:t>《安全生产法》第九十九条。</w:t>
            </w:r>
          </w:p>
          <w:p w:rsidR="00537F0D" w:rsidRPr="00537F0D" w:rsidRDefault="00537F0D" w:rsidP="00AC4B7D">
            <w:pPr>
              <w:rPr>
                <w:rFonts w:ascii="仿宋_GB2312" w:eastAsia="仿宋_GB2312" w:hAnsi="仿宋_GB2312" w:cs="仿宋_GB2312"/>
                <w:color w:val="000000"/>
                <w:sz w:val="24"/>
              </w:rPr>
            </w:pPr>
            <w:r w:rsidRPr="00537F0D">
              <w:rPr>
                <w:rFonts w:ascii="仿宋_GB2312" w:eastAsia="仿宋_GB2312" w:hAnsi="仿宋_GB2312" w:cs="仿宋_GB2312" w:hint="eastAsia"/>
                <w:color w:val="000000"/>
                <w:sz w:val="24"/>
              </w:rPr>
              <w:t>【部门规章】《冶金企业和有色金属企业安全生产规定》四十六条。</w:t>
            </w:r>
          </w:p>
        </w:tc>
      </w:tr>
      <w:tr w:rsidR="00537F0D" w:rsidRPr="00537F0D" w:rsidTr="00ED762D">
        <w:trPr>
          <w:trHeight w:val="3279"/>
        </w:trPr>
        <w:tc>
          <w:tcPr>
            <w:tcW w:w="622" w:type="dxa"/>
            <w:tcMar>
              <w:top w:w="50" w:type="dxa"/>
              <w:left w:w="50" w:type="dxa"/>
              <w:bottom w:w="50" w:type="dxa"/>
              <w:right w:w="50" w:type="dxa"/>
            </w:tcMar>
            <w:vAlign w:val="center"/>
          </w:tcPr>
          <w:p w:rsidR="00537F0D" w:rsidRPr="00537F0D" w:rsidRDefault="00537F0D" w:rsidP="00411002">
            <w:pPr>
              <w:widowControl/>
              <w:spacing w:line="300" w:lineRule="exact"/>
              <w:jc w:val="center"/>
              <w:rPr>
                <w:rFonts w:ascii="仿宋" w:eastAsia="仿宋" w:hAnsi="仿宋" w:cs="仿宋"/>
                <w:color w:val="000000"/>
                <w:kern w:val="0"/>
                <w:sz w:val="24"/>
              </w:rPr>
            </w:pPr>
            <w:r w:rsidRPr="00537F0D">
              <w:rPr>
                <w:rFonts w:ascii="仿宋" w:eastAsia="仿宋" w:hAnsi="仿宋" w:cs="仿宋" w:hint="eastAsia"/>
                <w:color w:val="000000"/>
                <w:kern w:val="0"/>
                <w:sz w:val="24"/>
              </w:rPr>
              <w:t>9</w:t>
            </w:r>
          </w:p>
        </w:tc>
        <w:tc>
          <w:tcPr>
            <w:tcW w:w="2871" w:type="dxa"/>
            <w:tcMar>
              <w:top w:w="50" w:type="dxa"/>
              <w:left w:w="50" w:type="dxa"/>
              <w:bottom w:w="50" w:type="dxa"/>
              <w:right w:w="50" w:type="dxa"/>
            </w:tcMar>
            <w:vAlign w:val="center"/>
          </w:tcPr>
          <w:p w:rsidR="00537F0D" w:rsidRPr="00537F0D" w:rsidRDefault="00537F0D" w:rsidP="00411002">
            <w:pPr>
              <w:spacing w:line="300" w:lineRule="exact"/>
              <w:rPr>
                <w:rFonts w:ascii="仿宋_GB2312" w:eastAsia="仿宋_GB2312" w:hAnsi="仿宋_GB2312" w:cs="仿宋_GB2312"/>
                <w:color w:val="000000"/>
                <w:kern w:val="0"/>
                <w:sz w:val="24"/>
              </w:rPr>
            </w:pPr>
            <w:r w:rsidRPr="00537F0D">
              <w:rPr>
                <w:rFonts w:ascii="仿宋_GB2312" w:eastAsia="仿宋_GB2312" w:hAnsi="仿宋_GB2312" w:cs="仿宋_GB2312" w:hint="eastAsia"/>
                <w:color w:val="000000"/>
                <w:sz w:val="24"/>
              </w:rPr>
              <w:t>没有</w:t>
            </w:r>
            <w:r w:rsidRPr="00537F0D">
              <w:rPr>
                <w:rFonts w:ascii="仿宋_GB2312" w:eastAsia="仿宋_GB2312" w:hAnsi="仿宋_GB2312" w:cs="仿宋_GB2312" w:hint="eastAsia"/>
                <w:color w:val="000000"/>
                <w:kern w:val="0"/>
                <w:sz w:val="24"/>
                <w:lang w:bidi="ar"/>
              </w:rPr>
              <w:t>定期对吊运、盛装熔融金属的吊具（横梁、耳轴销和吊钩、钢丝绳及其端头固定零件等）和</w:t>
            </w:r>
            <w:proofErr w:type="gramStart"/>
            <w:r w:rsidRPr="00537F0D">
              <w:rPr>
                <w:rFonts w:ascii="仿宋_GB2312" w:eastAsia="仿宋_GB2312" w:hAnsi="仿宋_GB2312" w:cs="仿宋_GB2312" w:hint="eastAsia"/>
                <w:color w:val="000000"/>
                <w:kern w:val="0"/>
                <w:sz w:val="24"/>
                <w:lang w:bidi="ar"/>
              </w:rPr>
              <w:t>炉、</w:t>
            </w:r>
            <w:proofErr w:type="gramEnd"/>
            <w:r w:rsidRPr="00537F0D">
              <w:rPr>
                <w:rFonts w:ascii="仿宋_GB2312" w:eastAsia="仿宋_GB2312" w:hAnsi="仿宋_GB2312" w:cs="仿宋_GB2312" w:hint="eastAsia"/>
                <w:color w:val="000000"/>
                <w:kern w:val="0"/>
                <w:sz w:val="24"/>
                <w:lang w:bidi="ar"/>
              </w:rPr>
              <w:t>窑、槽、罐类设备本体及附属设施（耳轴等）进行安全检查或探伤检测。</w:t>
            </w:r>
          </w:p>
        </w:tc>
        <w:tc>
          <w:tcPr>
            <w:tcW w:w="4582" w:type="dxa"/>
            <w:tcMar>
              <w:top w:w="50" w:type="dxa"/>
              <w:left w:w="50" w:type="dxa"/>
              <w:bottom w:w="50" w:type="dxa"/>
              <w:right w:w="50" w:type="dxa"/>
            </w:tcMar>
            <w:vAlign w:val="center"/>
          </w:tcPr>
          <w:p w:rsidR="00537F0D" w:rsidRPr="00537F0D" w:rsidRDefault="00537F0D" w:rsidP="00411002">
            <w:pPr>
              <w:widowControl/>
              <w:shd w:val="clear" w:color="auto" w:fill="FFFFFF"/>
              <w:spacing w:line="300" w:lineRule="exact"/>
              <w:rPr>
                <w:rFonts w:ascii="仿宋_GB2312" w:eastAsia="仿宋_GB2312" w:hAnsi="仿宋_GB2312" w:cs="仿宋_GB2312"/>
                <w:color w:val="000000"/>
                <w:kern w:val="0"/>
                <w:sz w:val="24"/>
              </w:rPr>
            </w:pPr>
            <w:r w:rsidRPr="00537F0D">
              <w:rPr>
                <w:rFonts w:ascii="仿宋_GB2312" w:eastAsia="仿宋_GB2312" w:hAnsi="仿宋_GB2312" w:cs="仿宋_GB2312" w:hint="eastAsia"/>
                <w:b/>
                <w:bCs/>
                <w:color w:val="000000"/>
                <w:kern w:val="0"/>
                <w:sz w:val="24"/>
              </w:rPr>
              <w:t>【法律】</w:t>
            </w:r>
            <w:r w:rsidRPr="00537F0D">
              <w:rPr>
                <w:rFonts w:ascii="仿宋_GB2312" w:eastAsia="仿宋_GB2312" w:hAnsi="仿宋_GB2312" w:cs="仿宋_GB2312" w:hint="eastAsia"/>
                <w:color w:val="000000"/>
                <w:kern w:val="0"/>
                <w:sz w:val="24"/>
              </w:rPr>
              <w:t>《安全生产法》第三十三条。</w:t>
            </w:r>
          </w:p>
          <w:p w:rsidR="00537F0D" w:rsidRPr="00537F0D" w:rsidRDefault="00537F0D" w:rsidP="00411002">
            <w:pPr>
              <w:widowControl/>
              <w:shd w:val="clear" w:color="auto" w:fill="FFFFFF"/>
              <w:spacing w:line="300" w:lineRule="exact"/>
              <w:rPr>
                <w:rFonts w:ascii="仿宋_GB2312" w:eastAsia="仿宋_GB2312" w:hAnsi="仿宋_GB2312" w:cs="仿宋_GB2312"/>
                <w:color w:val="000000"/>
                <w:kern w:val="0"/>
                <w:sz w:val="24"/>
                <w:shd w:val="clear" w:color="auto" w:fill="FFFFFF"/>
              </w:rPr>
            </w:pPr>
            <w:r w:rsidRPr="00537F0D">
              <w:rPr>
                <w:rFonts w:ascii="仿宋_GB2312" w:eastAsia="仿宋_GB2312" w:hAnsi="仿宋_GB2312" w:cs="仿宋_GB2312" w:hint="eastAsia"/>
                <w:b/>
                <w:bCs/>
                <w:color w:val="000000"/>
                <w:kern w:val="0"/>
                <w:sz w:val="24"/>
              </w:rPr>
              <w:t>【部门规章】</w:t>
            </w:r>
            <w:r w:rsidRPr="00537F0D">
              <w:rPr>
                <w:rFonts w:ascii="仿宋_GB2312" w:eastAsia="仿宋_GB2312" w:hAnsi="仿宋_GB2312" w:cs="仿宋_GB2312" w:hint="eastAsia"/>
                <w:color w:val="000000"/>
                <w:kern w:val="0"/>
                <w:sz w:val="24"/>
              </w:rPr>
              <w:t>《冶金企业和有色金属企业安全生产规定》</w:t>
            </w:r>
            <w:r w:rsidRPr="00537F0D">
              <w:rPr>
                <w:rFonts w:ascii="仿宋_GB2312" w:eastAsia="仿宋_GB2312" w:hAnsi="仿宋_GB2312" w:cs="仿宋_GB2312" w:hint="eastAsia"/>
                <w:color w:val="000000"/>
                <w:kern w:val="0"/>
                <w:sz w:val="24"/>
                <w:shd w:val="clear" w:color="auto" w:fill="FFFFFF"/>
              </w:rPr>
              <w:t>第三十条。</w:t>
            </w:r>
          </w:p>
          <w:p w:rsidR="00537F0D" w:rsidRPr="00537F0D" w:rsidRDefault="00537F0D" w:rsidP="00411002">
            <w:pPr>
              <w:widowControl/>
              <w:shd w:val="clear" w:color="auto" w:fill="FFFFFF"/>
              <w:spacing w:line="300" w:lineRule="exact"/>
              <w:rPr>
                <w:rFonts w:ascii="仿宋_GB2312" w:eastAsia="仿宋_GB2312" w:hAnsi="仿宋_GB2312" w:cs="仿宋_GB2312"/>
                <w:color w:val="000000"/>
                <w:kern w:val="0"/>
                <w:sz w:val="24"/>
              </w:rPr>
            </w:pPr>
            <w:r w:rsidRPr="00537F0D">
              <w:rPr>
                <w:rFonts w:ascii="仿宋_GB2312" w:eastAsia="仿宋_GB2312" w:hAnsi="仿宋_GB2312" w:cs="仿宋_GB2312" w:hint="eastAsia"/>
                <w:b/>
                <w:bCs/>
                <w:color w:val="000000"/>
                <w:kern w:val="0"/>
                <w:sz w:val="24"/>
              </w:rPr>
              <w:t>【部门规范性文件】</w:t>
            </w:r>
            <w:r w:rsidRPr="00537F0D">
              <w:rPr>
                <w:rFonts w:ascii="仿宋_GB2312" w:eastAsia="仿宋_GB2312" w:hAnsi="仿宋_GB2312" w:cs="仿宋_GB2312" w:hint="eastAsia"/>
                <w:color w:val="000000"/>
                <w:kern w:val="0"/>
                <w:sz w:val="24"/>
              </w:rPr>
              <w:t>《国家安全监管总局关于印发&lt;工贸行业重大生产安全事故隐患判定标准（2017版）&gt;的通知》（安监</w:t>
            </w:r>
            <w:proofErr w:type="gramStart"/>
            <w:r w:rsidRPr="00537F0D">
              <w:rPr>
                <w:rFonts w:ascii="仿宋_GB2312" w:eastAsia="仿宋_GB2312" w:hAnsi="仿宋_GB2312" w:cs="仿宋_GB2312" w:hint="eastAsia"/>
                <w:color w:val="000000"/>
                <w:kern w:val="0"/>
                <w:sz w:val="24"/>
              </w:rPr>
              <w:t>总管四</w:t>
            </w:r>
            <w:proofErr w:type="gramEnd"/>
            <w:r w:rsidRPr="00537F0D">
              <w:rPr>
                <w:rFonts w:ascii="仿宋_GB2312" w:eastAsia="仿宋_GB2312" w:hAnsi="仿宋_GB2312" w:cs="仿宋_GB2312" w:hint="eastAsia"/>
                <w:color w:val="000000"/>
                <w:kern w:val="0"/>
                <w:sz w:val="24"/>
              </w:rPr>
              <w:t>〔2017〕129号）第二条。</w:t>
            </w:r>
          </w:p>
        </w:tc>
        <w:tc>
          <w:tcPr>
            <w:tcW w:w="3317" w:type="dxa"/>
            <w:tcMar>
              <w:top w:w="50" w:type="dxa"/>
              <w:left w:w="50" w:type="dxa"/>
              <w:bottom w:w="50" w:type="dxa"/>
              <w:right w:w="50" w:type="dxa"/>
            </w:tcMar>
            <w:vAlign w:val="center"/>
          </w:tcPr>
          <w:p w:rsidR="00537F0D" w:rsidRPr="00537F0D" w:rsidRDefault="00537F0D" w:rsidP="00411002">
            <w:pPr>
              <w:widowControl/>
              <w:numPr>
                <w:ilvl w:val="0"/>
                <w:numId w:val="5"/>
              </w:numPr>
              <w:spacing w:line="300" w:lineRule="exact"/>
              <w:rPr>
                <w:rFonts w:ascii="仿宋_GB2312" w:eastAsia="仿宋_GB2312" w:hAnsi="仿宋_GB2312" w:cs="仿宋_GB2312"/>
                <w:color w:val="000000"/>
                <w:kern w:val="0"/>
                <w:sz w:val="24"/>
              </w:rPr>
            </w:pPr>
            <w:r w:rsidRPr="00537F0D">
              <w:rPr>
                <w:rFonts w:ascii="仿宋_GB2312" w:eastAsia="仿宋_GB2312" w:hAnsi="仿宋_GB2312" w:cs="仿宋_GB2312" w:hint="eastAsia"/>
                <w:color w:val="000000"/>
                <w:kern w:val="0"/>
                <w:sz w:val="24"/>
              </w:rPr>
              <w:t>查企业是否建立相关安全检查制度；</w:t>
            </w:r>
          </w:p>
          <w:p w:rsidR="00537F0D" w:rsidRPr="00537F0D" w:rsidRDefault="00537F0D" w:rsidP="00411002">
            <w:pPr>
              <w:widowControl/>
              <w:numPr>
                <w:ilvl w:val="0"/>
                <w:numId w:val="5"/>
              </w:numPr>
              <w:spacing w:line="300" w:lineRule="exact"/>
              <w:rPr>
                <w:rFonts w:ascii="仿宋_GB2312" w:eastAsia="仿宋_GB2312" w:hAnsi="仿宋_GB2312" w:cs="仿宋_GB2312"/>
                <w:color w:val="000000"/>
                <w:kern w:val="0"/>
                <w:sz w:val="24"/>
              </w:rPr>
            </w:pPr>
            <w:r w:rsidRPr="00537F0D">
              <w:rPr>
                <w:rFonts w:ascii="仿宋_GB2312" w:eastAsia="仿宋_GB2312" w:hAnsi="仿宋_GB2312" w:cs="仿宋_GB2312" w:hint="eastAsia"/>
                <w:color w:val="000000"/>
                <w:kern w:val="0"/>
                <w:sz w:val="24"/>
              </w:rPr>
              <w:t>查企业相关安全生产检查探伤的台账记录；</w:t>
            </w:r>
          </w:p>
          <w:p w:rsidR="00537F0D" w:rsidRPr="00537F0D" w:rsidRDefault="00537F0D" w:rsidP="00411002">
            <w:pPr>
              <w:widowControl/>
              <w:numPr>
                <w:ilvl w:val="0"/>
                <w:numId w:val="5"/>
              </w:numPr>
              <w:spacing w:line="300" w:lineRule="exact"/>
              <w:rPr>
                <w:rFonts w:ascii="仿宋_GB2312" w:eastAsia="仿宋_GB2312" w:hAnsi="仿宋_GB2312" w:cs="仿宋_GB2312"/>
                <w:color w:val="000000"/>
                <w:kern w:val="0"/>
                <w:sz w:val="24"/>
              </w:rPr>
            </w:pPr>
            <w:r w:rsidRPr="00537F0D">
              <w:rPr>
                <w:rFonts w:ascii="仿宋_GB2312" w:eastAsia="仿宋_GB2312" w:hAnsi="仿宋_GB2312" w:cs="仿宋_GB2312" w:hint="eastAsia"/>
                <w:color w:val="000000"/>
                <w:kern w:val="0"/>
                <w:sz w:val="24"/>
              </w:rPr>
              <w:t>查企业是否有检查、探伤的设备和人员，或者委托其他单位检查探伤的情况；</w:t>
            </w:r>
          </w:p>
          <w:p w:rsidR="00537F0D" w:rsidRPr="00537F0D" w:rsidRDefault="00537F0D" w:rsidP="00411002">
            <w:pPr>
              <w:widowControl/>
              <w:numPr>
                <w:ilvl w:val="0"/>
                <w:numId w:val="5"/>
              </w:numPr>
              <w:spacing w:line="300" w:lineRule="exact"/>
              <w:rPr>
                <w:rFonts w:ascii="仿宋_GB2312" w:eastAsia="仿宋_GB2312" w:hAnsi="仿宋_GB2312" w:cs="仿宋_GB2312"/>
                <w:color w:val="000000"/>
                <w:kern w:val="0"/>
                <w:sz w:val="24"/>
              </w:rPr>
            </w:pPr>
            <w:r w:rsidRPr="00537F0D">
              <w:rPr>
                <w:rFonts w:ascii="仿宋_GB2312" w:eastAsia="仿宋_GB2312" w:hAnsi="仿宋_GB2312" w:cs="仿宋_GB2312" w:hint="eastAsia"/>
                <w:color w:val="000000"/>
                <w:kern w:val="0"/>
                <w:sz w:val="24"/>
              </w:rPr>
              <w:t>查企业对定期检查、探伤发现的隐患是否落实整改。</w:t>
            </w:r>
          </w:p>
        </w:tc>
        <w:tc>
          <w:tcPr>
            <w:tcW w:w="2657" w:type="dxa"/>
            <w:tcMar>
              <w:top w:w="50" w:type="dxa"/>
              <w:left w:w="50" w:type="dxa"/>
              <w:bottom w:w="50" w:type="dxa"/>
              <w:right w:w="50" w:type="dxa"/>
            </w:tcMar>
            <w:vAlign w:val="center"/>
          </w:tcPr>
          <w:p w:rsidR="00537F0D" w:rsidRPr="00537F0D" w:rsidRDefault="00537F0D" w:rsidP="00411002">
            <w:pPr>
              <w:widowControl/>
              <w:spacing w:line="360" w:lineRule="atLeast"/>
              <w:rPr>
                <w:rFonts w:ascii="仿宋_GB2312" w:eastAsia="仿宋_GB2312" w:hAnsi="仿宋_GB2312" w:cs="仿宋_GB2312"/>
                <w:color w:val="000000"/>
                <w:kern w:val="0"/>
                <w:sz w:val="24"/>
              </w:rPr>
            </w:pPr>
            <w:r w:rsidRPr="00537F0D">
              <w:rPr>
                <w:rFonts w:ascii="仿宋_GB2312" w:eastAsia="仿宋_GB2312" w:hAnsi="仿宋_GB2312" w:cs="仿宋_GB2312" w:hint="eastAsia"/>
                <w:b/>
                <w:bCs/>
                <w:color w:val="000000"/>
                <w:kern w:val="0"/>
                <w:sz w:val="24"/>
              </w:rPr>
              <w:t>【法律】《</w:t>
            </w:r>
            <w:r w:rsidRPr="00537F0D">
              <w:rPr>
                <w:rFonts w:ascii="仿宋_GB2312" w:eastAsia="仿宋_GB2312" w:hAnsi="仿宋_GB2312" w:cs="仿宋_GB2312" w:hint="eastAsia"/>
                <w:color w:val="000000"/>
                <w:kern w:val="0"/>
                <w:sz w:val="24"/>
              </w:rPr>
              <w:t>安全生产法》第九十六条。</w:t>
            </w:r>
          </w:p>
          <w:p w:rsidR="00537F0D" w:rsidRPr="00537F0D" w:rsidRDefault="00537F0D" w:rsidP="00411002">
            <w:pPr>
              <w:widowControl/>
              <w:spacing w:line="360" w:lineRule="atLeast"/>
              <w:rPr>
                <w:rFonts w:ascii="仿宋_GB2312" w:eastAsia="仿宋_GB2312" w:hAnsi="仿宋_GB2312" w:cs="仿宋_GB2312"/>
                <w:color w:val="000000"/>
                <w:kern w:val="0"/>
                <w:sz w:val="24"/>
              </w:rPr>
            </w:pPr>
            <w:r w:rsidRPr="00537F0D">
              <w:rPr>
                <w:rFonts w:ascii="仿宋_GB2312" w:eastAsia="仿宋_GB2312" w:hAnsi="仿宋_GB2312" w:cs="仿宋_GB2312" w:hint="eastAsia"/>
                <w:b/>
                <w:bCs/>
                <w:color w:val="000000"/>
                <w:kern w:val="0"/>
                <w:sz w:val="24"/>
              </w:rPr>
              <w:t>【部门规章】</w:t>
            </w:r>
            <w:r w:rsidRPr="00537F0D">
              <w:rPr>
                <w:rFonts w:ascii="仿宋_GB2312" w:eastAsia="仿宋_GB2312" w:hAnsi="仿宋_GB2312" w:cs="仿宋_GB2312" w:hint="eastAsia"/>
                <w:color w:val="000000"/>
                <w:kern w:val="0"/>
                <w:sz w:val="24"/>
              </w:rPr>
              <w:t>《冶金企业和有色金属企业安全生产规定》</w:t>
            </w:r>
            <w:r w:rsidRPr="00537F0D">
              <w:rPr>
                <w:rFonts w:ascii="仿宋_GB2312" w:eastAsia="仿宋_GB2312" w:hAnsi="仿宋_GB2312" w:cs="仿宋_GB2312" w:hint="eastAsia"/>
                <w:color w:val="000000"/>
                <w:kern w:val="0"/>
                <w:sz w:val="24"/>
                <w:lang w:bidi="ar"/>
              </w:rPr>
              <w:t>第四十六条。</w:t>
            </w:r>
          </w:p>
        </w:tc>
      </w:tr>
      <w:tr w:rsidR="00537F0D" w:rsidRPr="00537F0D" w:rsidTr="00ED762D">
        <w:trPr>
          <w:trHeight w:val="4978"/>
        </w:trPr>
        <w:tc>
          <w:tcPr>
            <w:tcW w:w="622" w:type="dxa"/>
            <w:tcMar>
              <w:top w:w="50" w:type="dxa"/>
              <w:left w:w="50" w:type="dxa"/>
              <w:bottom w:w="50" w:type="dxa"/>
              <w:right w:w="50" w:type="dxa"/>
            </w:tcMar>
            <w:vAlign w:val="center"/>
          </w:tcPr>
          <w:p w:rsidR="00537F0D" w:rsidRPr="00537F0D" w:rsidRDefault="00537F0D" w:rsidP="00823B6B">
            <w:pPr>
              <w:widowControl/>
              <w:spacing w:line="300" w:lineRule="exact"/>
              <w:jc w:val="center"/>
              <w:rPr>
                <w:rFonts w:ascii="Helvetica" w:hAnsi="Helvetica" w:cs="Helvetica"/>
                <w:color w:val="000000"/>
                <w:kern w:val="0"/>
                <w:szCs w:val="21"/>
              </w:rPr>
            </w:pPr>
            <w:r w:rsidRPr="00537F0D">
              <w:rPr>
                <w:rFonts w:ascii="Helvetica" w:hAnsi="Helvetica" w:cs="Helvetica" w:hint="eastAsia"/>
                <w:color w:val="000000"/>
                <w:kern w:val="0"/>
                <w:szCs w:val="21"/>
              </w:rPr>
              <w:lastRenderedPageBreak/>
              <w:t>10</w:t>
            </w:r>
          </w:p>
        </w:tc>
        <w:tc>
          <w:tcPr>
            <w:tcW w:w="2871" w:type="dxa"/>
            <w:tcMar>
              <w:top w:w="50" w:type="dxa"/>
              <w:left w:w="50" w:type="dxa"/>
              <w:bottom w:w="50" w:type="dxa"/>
              <w:right w:w="50" w:type="dxa"/>
            </w:tcMar>
            <w:vAlign w:val="center"/>
          </w:tcPr>
          <w:p w:rsidR="00537F0D" w:rsidRPr="00537F0D" w:rsidRDefault="00537F0D" w:rsidP="00823B6B">
            <w:pPr>
              <w:widowControl/>
              <w:spacing w:line="300" w:lineRule="exact"/>
              <w:jc w:val="left"/>
              <w:rPr>
                <w:rFonts w:ascii="仿宋_GB2312" w:eastAsia="仿宋_GB2312" w:hAnsi="仿宋_GB2312" w:cs="仿宋_GB2312"/>
                <w:color w:val="000000"/>
                <w:kern w:val="0"/>
                <w:sz w:val="24"/>
              </w:rPr>
            </w:pPr>
            <w:r w:rsidRPr="00537F0D">
              <w:rPr>
                <w:rFonts w:ascii="仿宋_GB2312" w:eastAsia="仿宋_GB2312" w:hAnsi="仿宋_GB2312" w:cs="仿宋_GB2312" w:hint="eastAsia"/>
                <w:color w:val="000000"/>
                <w:kern w:val="0"/>
                <w:sz w:val="24"/>
              </w:rPr>
              <w:t>高温熔融金属作业过程中，未采取防止泄漏、喷溅、爆炸伤人的安全措施，其影响区域有非生产性积水</w:t>
            </w:r>
            <w:r w:rsidRPr="00537F0D">
              <w:rPr>
                <w:rFonts w:ascii="仿宋_GB2312" w:eastAsia="仿宋_GB2312" w:hAnsi="仿宋_GB2312" w:cs="仿宋_GB2312" w:hint="eastAsia"/>
                <w:color w:val="000000"/>
                <w:sz w:val="24"/>
              </w:rPr>
              <w:t>、潮湿,或放置有易燃易爆物品；铸造、浇铸流程未设置紧急排放和应急储存设施</w:t>
            </w:r>
            <w:r w:rsidRPr="00537F0D">
              <w:rPr>
                <w:rFonts w:ascii="仿宋_GB2312" w:eastAsia="仿宋_GB2312" w:hAnsi="仿宋_GB2312" w:cs="仿宋_GB2312" w:hint="eastAsia"/>
                <w:color w:val="000000"/>
                <w:kern w:val="0"/>
                <w:sz w:val="24"/>
              </w:rPr>
              <w:t>。</w:t>
            </w:r>
          </w:p>
        </w:tc>
        <w:tc>
          <w:tcPr>
            <w:tcW w:w="4582" w:type="dxa"/>
            <w:tcMar>
              <w:top w:w="50" w:type="dxa"/>
              <w:left w:w="50" w:type="dxa"/>
              <w:bottom w:w="50" w:type="dxa"/>
              <w:right w:w="50" w:type="dxa"/>
            </w:tcMar>
          </w:tcPr>
          <w:p w:rsidR="00537F0D" w:rsidRPr="00537F0D" w:rsidRDefault="00537F0D" w:rsidP="00823B6B">
            <w:pPr>
              <w:widowControl/>
              <w:shd w:val="clear" w:color="auto" w:fill="FFFFFF"/>
              <w:spacing w:line="300" w:lineRule="exact"/>
              <w:jc w:val="left"/>
              <w:rPr>
                <w:rFonts w:ascii="仿宋_GB2312" w:eastAsia="仿宋_GB2312" w:hAnsi="仿宋_GB2312" w:cs="仿宋_GB2312"/>
                <w:color w:val="000000"/>
                <w:kern w:val="0"/>
                <w:sz w:val="24"/>
              </w:rPr>
            </w:pPr>
            <w:r w:rsidRPr="00537F0D">
              <w:rPr>
                <w:rFonts w:ascii="仿宋_GB2312" w:eastAsia="仿宋_GB2312" w:hAnsi="仿宋_GB2312" w:cs="仿宋_GB2312" w:hint="eastAsia"/>
                <w:b/>
                <w:bCs/>
                <w:color w:val="000000"/>
                <w:kern w:val="0"/>
                <w:sz w:val="24"/>
              </w:rPr>
              <w:t>【法律】</w:t>
            </w:r>
            <w:r w:rsidRPr="00537F0D">
              <w:rPr>
                <w:rFonts w:ascii="仿宋_GB2312" w:eastAsia="仿宋_GB2312" w:hAnsi="仿宋_GB2312" w:cs="仿宋_GB2312" w:hint="eastAsia"/>
                <w:color w:val="000000"/>
                <w:kern w:val="0"/>
                <w:sz w:val="24"/>
              </w:rPr>
              <w:t>《安全生产法》第三十八条。</w:t>
            </w:r>
          </w:p>
          <w:p w:rsidR="00537F0D" w:rsidRPr="00537F0D" w:rsidRDefault="00537F0D" w:rsidP="00823B6B">
            <w:pPr>
              <w:widowControl/>
              <w:shd w:val="clear" w:color="auto" w:fill="FFFFFF"/>
              <w:spacing w:line="300" w:lineRule="exact"/>
              <w:jc w:val="left"/>
              <w:rPr>
                <w:rFonts w:ascii="仿宋_GB2312" w:eastAsia="仿宋_GB2312" w:hAnsi="仿宋_GB2312" w:cs="仿宋_GB2312"/>
                <w:color w:val="000000"/>
                <w:kern w:val="0"/>
                <w:sz w:val="24"/>
              </w:rPr>
            </w:pPr>
            <w:r w:rsidRPr="00537F0D">
              <w:rPr>
                <w:rFonts w:ascii="仿宋_GB2312" w:eastAsia="仿宋_GB2312" w:hAnsi="仿宋_GB2312" w:cs="仿宋_GB2312" w:hint="eastAsia"/>
                <w:b/>
                <w:bCs/>
                <w:color w:val="000000"/>
                <w:kern w:val="0"/>
                <w:sz w:val="24"/>
              </w:rPr>
              <w:t>【部门规章】</w:t>
            </w:r>
            <w:r w:rsidRPr="00537F0D">
              <w:rPr>
                <w:rFonts w:ascii="仿宋_GB2312" w:eastAsia="仿宋_GB2312" w:hAnsi="仿宋_GB2312" w:cs="仿宋_GB2312" w:hint="eastAsia"/>
                <w:color w:val="000000"/>
                <w:kern w:val="0"/>
                <w:sz w:val="24"/>
              </w:rPr>
              <w:t>《冶金企业和有色金属企业安全生产规定》第二、二十八条、二十九条。</w:t>
            </w:r>
          </w:p>
          <w:p w:rsidR="00537F0D" w:rsidRPr="00537F0D" w:rsidRDefault="00537F0D" w:rsidP="00823B6B">
            <w:pPr>
              <w:widowControl/>
              <w:shd w:val="clear" w:color="auto" w:fill="FFFFFF"/>
              <w:spacing w:line="300" w:lineRule="exact"/>
              <w:jc w:val="left"/>
              <w:rPr>
                <w:rFonts w:ascii="仿宋_GB2312" w:eastAsia="仿宋_GB2312" w:hAnsi="仿宋_GB2312" w:cs="仿宋_GB2312"/>
                <w:color w:val="000000"/>
                <w:kern w:val="0"/>
                <w:sz w:val="24"/>
              </w:rPr>
            </w:pPr>
            <w:r w:rsidRPr="00537F0D">
              <w:rPr>
                <w:rFonts w:ascii="仿宋_GB2312" w:eastAsia="仿宋_GB2312" w:hAnsi="仿宋_GB2312" w:cs="仿宋_GB2312" w:hint="eastAsia"/>
                <w:b/>
                <w:bCs/>
                <w:color w:val="000000"/>
                <w:kern w:val="0"/>
                <w:sz w:val="24"/>
              </w:rPr>
              <w:t>【部门规范性文件】</w:t>
            </w:r>
            <w:r w:rsidRPr="00537F0D">
              <w:rPr>
                <w:rFonts w:ascii="仿宋_GB2312" w:eastAsia="仿宋_GB2312" w:hAnsi="仿宋_GB2312" w:cs="仿宋_GB2312" w:hint="eastAsia"/>
                <w:color w:val="000000"/>
                <w:kern w:val="0"/>
                <w:sz w:val="24"/>
              </w:rPr>
              <w:t>《国家安全监管总局关于印发&lt;工贸行业重大生产安全事故隐患判定标准（2017版）&gt;的通知》（安监</w:t>
            </w:r>
            <w:proofErr w:type="gramStart"/>
            <w:r w:rsidRPr="00537F0D">
              <w:rPr>
                <w:rFonts w:ascii="仿宋_GB2312" w:eastAsia="仿宋_GB2312" w:hAnsi="仿宋_GB2312" w:cs="仿宋_GB2312" w:hint="eastAsia"/>
                <w:color w:val="000000"/>
                <w:kern w:val="0"/>
                <w:sz w:val="24"/>
              </w:rPr>
              <w:t>总管四</w:t>
            </w:r>
            <w:proofErr w:type="gramEnd"/>
            <w:r w:rsidRPr="00537F0D">
              <w:rPr>
                <w:rFonts w:ascii="仿宋_GB2312" w:eastAsia="仿宋_GB2312" w:hAnsi="仿宋_GB2312" w:cs="仿宋_GB2312" w:hint="eastAsia"/>
                <w:color w:val="000000"/>
                <w:kern w:val="0"/>
                <w:sz w:val="24"/>
              </w:rPr>
              <w:t>〔2017〕129号）第二条。</w:t>
            </w:r>
          </w:p>
          <w:p w:rsidR="00537F0D" w:rsidRPr="00537F0D" w:rsidRDefault="00537F0D" w:rsidP="00823B6B">
            <w:pPr>
              <w:widowControl/>
              <w:shd w:val="clear" w:color="auto" w:fill="FFFFFF"/>
              <w:spacing w:line="300" w:lineRule="exact"/>
              <w:jc w:val="left"/>
              <w:rPr>
                <w:rFonts w:ascii="仿宋_GB2312" w:eastAsia="仿宋_GB2312" w:hAnsi="仿宋_GB2312" w:cs="仿宋_GB2312"/>
                <w:color w:val="000000"/>
                <w:kern w:val="0"/>
                <w:sz w:val="24"/>
              </w:rPr>
            </w:pPr>
            <w:r w:rsidRPr="00537F0D">
              <w:rPr>
                <w:rFonts w:ascii="仿宋_GB2312" w:eastAsia="仿宋_GB2312" w:hAnsi="仿宋_GB2312" w:cs="仿宋_GB2312" w:hint="eastAsia"/>
                <w:b/>
                <w:bCs/>
                <w:color w:val="000000"/>
                <w:kern w:val="0"/>
                <w:sz w:val="24"/>
              </w:rPr>
              <w:t>【标准】</w:t>
            </w:r>
            <w:r w:rsidRPr="00537F0D">
              <w:rPr>
                <w:rFonts w:ascii="仿宋_GB2312" w:eastAsia="仿宋_GB2312" w:hAnsi="仿宋_GB2312" w:cs="仿宋_GB2312" w:hint="eastAsia"/>
                <w:color w:val="000000"/>
                <w:kern w:val="0"/>
                <w:sz w:val="24"/>
              </w:rPr>
              <w:t>《变形铝及铝合金铸锭安全生产规范》（GB30078-2013）5.7.4条。</w:t>
            </w:r>
          </w:p>
        </w:tc>
        <w:tc>
          <w:tcPr>
            <w:tcW w:w="3317" w:type="dxa"/>
            <w:tcMar>
              <w:top w:w="50" w:type="dxa"/>
              <w:left w:w="50" w:type="dxa"/>
              <w:bottom w:w="50" w:type="dxa"/>
              <w:right w:w="50" w:type="dxa"/>
            </w:tcMar>
          </w:tcPr>
          <w:p w:rsidR="00537F0D" w:rsidRPr="00537F0D" w:rsidRDefault="00537F0D" w:rsidP="00823B6B">
            <w:pPr>
              <w:widowControl/>
              <w:spacing w:line="300" w:lineRule="exact"/>
              <w:rPr>
                <w:rFonts w:ascii="仿宋_GB2312" w:eastAsia="仿宋_GB2312" w:hAnsi="仿宋_GB2312" w:cs="仿宋_GB2312"/>
                <w:color w:val="000000"/>
                <w:kern w:val="0"/>
                <w:sz w:val="24"/>
              </w:rPr>
            </w:pPr>
            <w:r w:rsidRPr="00537F0D">
              <w:rPr>
                <w:rFonts w:ascii="仿宋_GB2312" w:eastAsia="仿宋_GB2312" w:hAnsi="仿宋_GB2312" w:cs="仿宋_GB2312" w:hint="eastAsia"/>
                <w:color w:val="000000"/>
                <w:kern w:val="0"/>
                <w:sz w:val="24"/>
              </w:rPr>
              <w:t>现场抽查：</w:t>
            </w:r>
          </w:p>
          <w:p w:rsidR="00537F0D" w:rsidRPr="00537F0D" w:rsidRDefault="00537F0D" w:rsidP="00823B6B">
            <w:pPr>
              <w:widowControl/>
              <w:numPr>
                <w:ilvl w:val="0"/>
                <w:numId w:val="6"/>
              </w:numPr>
              <w:spacing w:line="300" w:lineRule="exact"/>
              <w:rPr>
                <w:rFonts w:ascii="仿宋_GB2312" w:eastAsia="仿宋_GB2312" w:hAnsi="仿宋_GB2312" w:cs="仿宋_GB2312"/>
                <w:color w:val="000000"/>
                <w:kern w:val="0"/>
                <w:sz w:val="24"/>
              </w:rPr>
            </w:pPr>
            <w:r w:rsidRPr="00537F0D">
              <w:rPr>
                <w:rFonts w:ascii="仿宋_GB2312" w:eastAsia="仿宋_GB2312" w:hAnsi="仿宋_GB2312" w:cs="仿宋_GB2312" w:hint="eastAsia"/>
                <w:color w:val="000000"/>
                <w:kern w:val="0"/>
                <w:sz w:val="24"/>
              </w:rPr>
              <w:t>查看公司制定的铝熔炼、浇铸设备安全操作规程是否有防止爆炸、伤人措施并严格执行。如铸造前，是否按照规程检查并确认保温炉、安全装置等设备挖好，是否保证铸造井内安全水位。引</w:t>
            </w:r>
            <w:proofErr w:type="gramStart"/>
            <w:r w:rsidRPr="00537F0D">
              <w:rPr>
                <w:rFonts w:ascii="仿宋_GB2312" w:eastAsia="仿宋_GB2312" w:hAnsi="仿宋_GB2312" w:cs="仿宋_GB2312" w:hint="eastAsia"/>
                <w:color w:val="000000"/>
                <w:kern w:val="0"/>
                <w:sz w:val="24"/>
              </w:rPr>
              <w:t>锭盘托架</w:t>
            </w:r>
            <w:proofErr w:type="gramEnd"/>
            <w:r w:rsidRPr="00537F0D">
              <w:rPr>
                <w:rFonts w:ascii="仿宋_GB2312" w:eastAsia="仿宋_GB2312" w:hAnsi="仿宋_GB2312" w:cs="仿宋_GB2312" w:hint="eastAsia"/>
                <w:color w:val="000000"/>
                <w:kern w:val="0"/>
                <w:sz w:val="24"/>
              </w:rPr>
              <w:t>钢丝绳（如有）是否有正常检修维护或更换；</w:t>
            </w:r>
          </w:p>
          <w:p w:rsidR="00537F0D" w:rsidRPr="00537F0D" w:rsidRDefault="00537F0D" w:rsidP="00823B6B">
            <w:pPr>
              <w:widowControl/>
              <w:spacing w:line="300" w:lineRule="exact"/>
              <w:rPr>
                <w:rFonts w:ascii="仿宋_GB2312" w:eastAsia="仿宋_GB2312" w:hAnsi="仿宋_GB2312" w:cs="仿宋_GB2312"/>
                <w:color w:val="000000"/>
                <w:kern w:val="0"/>
                <w:sz w:val="24"/>
              </w:rPr>
            </w:pPr>
            <w:r w:rsidRPr="00537F0D">
              <w:rPr>
                <w:rFonts w:ascii="仿宋_GB2312" w:eastAsia="仿宋_GB2312" w:hAnsi="仿宋_GB2312" w:cs="仿宋_GB2312" w:hint="eastAsia"/>
                <w:color w:val="000000"/>
                <w:sz w:val="24"/>
              </w:rPr>
              <w:t>2.查看高温熔融金属生产、处置和贮存设施附近、运输线路及附近区域是否有积水，上方是否存在滴、漏水隐患；</w:t>
            </w:r>
          </w:p>
          <w:p w:rsidR="00537F0D" w:rsidRPr="00537F0D" w:rsidRDefault="00537F0D" w:rsidP="00823B6B">
            <w:pPr>
              <w:widowControl/>
              <w:spacing w:line="300" w:lineRule="exact"/>
              <w:rPr>
                <w:rFonts w:ascii="仿宋_GB2312" w:eastAsia="仿宋_GB2312" w:hAnsi="仿宋_GB2312" w:cs="仿宋_GB2312"/>
                <w:color w:val="000000"/>
                <w:kern w:val="0"/>
                <w:sz w:val="24"/>
              </w:rPr>
            </w:pPr>
            <w:r w:rsidRPr="00537F0D">
              <w:rPr>
                <w:rFonts w:ascii="仿宋_GB2312" w:eastAsia="仿宋_GB2312" w:hAnsi="仿宋_GB2312" w:cs="仿宋_GB2312" w:hint="eastAsia"/>
                <w:color w:val="000000"/>
                <w:kern w:val="0"/>
                <w:sz w:val="24"/>
              </w:rPr>
              <w:t>3.查看铸造、浇铸流程是否规范设置紧急排放和应急储存设施。</w:t>
            </w:r>
          </w:p>
        </w:tc>
        <w:tc>
          <w:tcPr>
            <w:tcW w:w="2657" w:type="dxa"/>
            <w:tcMar>
              <w:top w:w="50" w:type="dxa"/>
              <w:left w:w="50" w:type="dxa"/>
              <w:bottom w:w="50" w:type="dxa"/>
              <w:right w:w="50" w:type="dxa"/>
            </w:tcMar>
          </w:tcPr>
          <w:p w:rsidR="00537F0D" w:rsidRPr="00537F0D" w:rsidRDefault="00537F0D" w:rsidP="00537F0D">
            <w:pPr>
              <w:widowControl/>
              <w:spacing w:line="360" w:lineRule="atLeast"/>
              <w:jc w:val="left"/>
              <w:rPr>
                <w:rFonts w:ascii="仿宋_GB2312" w:eastAsia="仿宋_GB2312" w:hAnsi="仿宋_GB2312" w:cs="仿宋_GB2312"/>
                <w:color w:val="000000"/>
                <w:kern w:val="0"/>
                <w:sz w:val="24"/>
              </w:rPr>
            </w:pPr>
            <w:r w:rsidRPr="00537F0D">
              <w:rPr>
                <w:rFonts w:ascii="仿宋_GB2312" w:eastAsia="仿宋_GB2312" w:hAnsi="仿宋_GB2312" w:cs="仿宋_GB2312" w:hint="eastAsia"/>
                <w:b/>
                <w:bCs/>
                <w:color w:val="000000"/>
                <w:kern w:val="0"/>
                <w:sz w:val="24"/>
              </w:rPr>
              <w:t>【法律】</w:t>
            </w:r>
            <w:r w:rsidRPr="00537F0D">
              <w:rPr>
                <w:rFonts w:ascii="仿宋_GB2312" w:eastAsia="仿宋_GB2312" w:hAnsi="仿宋_GB2312" w:cs="仿宋_GB2312" w:hint="eastAsia"/>
                <w:color w:val="000000"/>
                <w:kern w:val="0"/>
                <w:sz w:val="24"/>
              </w:rPr>
              <w:t>《安全生产法》第九十六、九十九条。</w:t>
            </w:r>
          </w:p>
        </w:tc>
      </w:tr>
      <w:tr w:rsidR="00537F0D" w:rsidRPr="00537F0D" w:rsidTr="00ED762D">
        <w:tc>
          <w:tcPr>
            <w:tcW w:w="622" w:type="dxa"/>
            <w:tcMar>
              <w:top w:w="50" w:type="dxa"/>
              <w:left w:w="50" w:type="dxa"/>
              <w:bottom w:w="50" w:type="dxa"/>
              <w:right w:w="50" w:type="dxa"/>
            </w:tcMar>
            <w:vAlign w:val="center"/>
          </w:tcPr>
          <w:p w:rsidR="00537F0D" w:rsidRPr="00537F0D" w:rsidRDefault="00537F0D" w:rsidP="00823B6B">
            <w:pPr>
              <w:widowControl/>
              <w:spacing w:line="300" w:lineRule="exact"/>
              <w:jc w:val="center"/>
              <w:rPr>
                <w:rFonts w:ascii="Helvetica" w:hAnsi="Helvetica" w:cs="Helvetica"/>
                <w:color w:val="000000"/>
                <w:kern w:val="0"/>
                <w:szCs w:val="21"/>
              </w:rPr>
            </w:pPr>
            <w:r w:rsidRPr="00537F0D">
              <w:rPr>
                <w:rFonts w:ascii="Helvetica" w:hAnsi="Helvetica" w:cs="Helvetica" w:hint="eastAsia"/>
                <w:color w:val="000000"/>
                <w:kern w:val="0"/>
                <w:szCs w:val="21"/>
              </w:rPr>
              <w:t>11</w:t>
            </w:r>
          </w:p>
        </w:tc>
        <w:tc>
          <w:tcPr>
            <w:tcW w:w="2871" w:type="dxa"/>
            <w:tcMar>
              <w:top w:w="50" w:type="dxa"/>
              <w:left w:w="50" w:type="dxa"/>
              <w:bottom w:w="50" w:type="dxa"/>
              <w:right w:w="50" w:type="dxa"/>
            </w:tcMar>
            <w:vAlign w:val="center"/>
          </w:tcPr>
          <w:p w:rsidR="00537F0D" w:rsidRPr="00537F0D" w:rsidRDefault="00537F0D" w:rsidP="00134FD1">
            <w:pPr>
              <w:widowControl/>
              <w:spacing w:line="300" w:lineRule="exact"/>
              <w:rPr>
                <w:rFonts w:ascii="仿宋_GB2312" w:eastAsia="仿宋_GB2312" w:hAnsi="仿宋_GB2312" w:cs="仿宋_GB2312"/>
                <w:color w:val="000000"/>
                <w:kern w:val="0"/>
                <w:sz w:val="24"/>
              </w:rPr>
            </w:pPr>
            <w:r w:rsidRPr="00537F0D">
              <w:rPr>
                <w:rFonts w:ascii="仿宋_GB2312" w:eastAsia="仿宋_GB2312" w:hAnsi="仿宋_GB2312" w:cs="仿宋_GB2312" w:hint="eastAsia"/>
                <w:color w:val="000000"/>
                <w:kern w:val="0"/>
                <w:sz w:val="24"/>
              </w:rPr>
              <w:t>高温工作的熔融冶炼炉窑、铸造机、加热炉及水冷元件未设置应急冷却水源等冷却应急处置措施。冷却水系统未配置温度、进出水流量差检测及报警装置；未设置防止冷却水进入炉内的安全设施（如：快速切断阀等）。</w:t>
            </w:r>
          </w:p>
        </w:tc>
        <w:tc>
          <w:tcPr>
            <w:tcW w:w="4582" w:type="dxa"/>
            <w:tcMar>
              <w:top w:w="50" w:type="dxa"/>
              <w:left w:w="50" w:type="dxa"/>
              <w:bottom w:w="50" w:type="dxa"/>
              <w:right w:w="50" w:type="dxa"/>
            </w:tcMar>
            <w:vAlign w:val="center"/>
          </w:tcPr>
          <w:p w:rsidR="00537F0D" w:rsidRPr="00537F0D" w:rsidRDefault="00537F0D" w:rsidP="00134FD1">
            <w:pPr>
              <w:widowControl/>
              <w:spacing w:line="300" w:lineRule="exact"/>
              <w:rPr>
                <w:rFonts w:ascii="仿宋_GB2312" w:eastAsia="仿宋_GB2312" w:hAnsi="仿宋_GB2312" w:cs="仿宋_GB2312"/>
                <w:color w:val="000000"/>
                <w:kern w:val="0"/>
                <w:sz w:val="24"/>
              </w:rPr>
            </w:pPr>
            <w:r w:rsidRPr="00537F0D">
              <w:rPr>
                <w:rFonts w:ascii="仿宋_GB2312" w:eastAsia="仿宋_GB2312" w:hAnsi="仿宋_GB2312" w:cs="仿宋_GB2312" w:hint="eastAsia"/>
                <w:b/>
                <w:bCs/>
                <w:color w:val="000000"/>
                <w:kern w:val="0"/>
                <w:sz w:val="24"/>
              </w:rPr>
              <w:t>【部门规范性文件】</w:t>
            </w:r>
            <w:r w:rsidRPr="00537F0D">
              <w:rPr>
                <w:rFonts w:ascii="仿宋_GB2312" w:eastAsia="仿宋_GB2312" w:hAnsi="仿宋_GB2312" w:cs="仿宋_GB2312" w:hint="eastAsia"/>
                <w:color w:val="000000"/>
                <w:kern w:val="0"/>
                <w:sz w:val="24"/>
              </w:rPr>
              <w:t>《国家安全监管总局关于印发&lt;工贸行业重大生产安全事故隐患判定标准（2017版）&gt;的通知》（安监</w:t>
            </w:r>
            <w:proofErr w:type="gramStart"/>
            <w:r w:rsidRPr="00537F0D">
              <w:rPr>
                <w:rFonts w:ascii="仿宋_GB2312" w:eastAsia="仿宋_GB2312" w:hAnsi="仿宋_GB2312" w:cs="仿宋_GB2312" w:hint="eastAsia"/>
                <w:color w:val="000000"/>
                <w:kern w:val="0"/>
                <w:sz w:val="24"/>
              </w:rPr>
              <w:t>总管四</w:t>
            </w:r>
            <w:proofErr w:type="gramEnd"/>
            <w:r w:rsidRPr="00537F0D">
              <w:rPr>
                <w:rFonts w:ascii="仿宋_GB2312" w:eastAsia="仿宋_GB2312" w:hAnsi="仿宋_GB2312" w:cs="仿宋_GB2312" w:hint="eastAsia"/>
                <w:color w:val="000000"/>
                <w:kern w:val="0"/>
                <w:sz w:val="24"/>
              </w:rPr>
              <w:t>〔2017〕129号）第二条。</w:t>
            </w:r>
          </w:p>
        </w:tc>
        <w:tc>
          <w:tcPr>
            <w:tcW w:w="3317" w:type="dxa"/>
            <w:tcMar>
              <w:top w:w="50" w:type="dxa"/>
              <w:left w:w="50" w:type="dxa"/>
              <w:bottom w:w="50" w:type="dxa"/>
              <w:right w:w="50" w:type="dxa"/>
            </w:tcMar>
            <w:vAlign w:val="center"/>
          </w:tcPr>
          <w:p w:rsidR="00537F0D" w:rsidRPr="00537F0D" w:rsidRDefault="00537F0D" w:rsidP="00134FD1">
            <w:pPr>
              <w:widowControl/>
              <w:spacing w:line="300" w:lineRule="exact"/>
              <w:rPr>
                <w:rFonts w:ascii="仿宋_GB2312" w:eastAsia="仿宋_GB2312" w:hAnsi="仿宋_GB2312" w:cs="仿宋_GB2312"/>
                <w:color w:val="000000"/>
                <w:kern w:val="0"/>
                <w:sz w:val="24"/>
              </w:rPr>
            </w:pPr>
            <w:r w:rsidRPr="00537F0D">
              <w:rPr>
                <w:rFonts w:ascii="仿宋_GB2312" w:eastAsia="仿宋_GB2312" w:hAnsi="仿宋_GB2312" w:cs="仿宋_GB2312" w:hint="eastAsia"/>
                <w:color w:val="000000"/>
                <w:kern w:val="0"/>
                <w:sz w:val="24"/>
              </w:rPr>
              <w:t>查看相关说明书，现场检查；有条件的进行现场试验。</w:t>
            </w:r>
          </w:p>
        </w:tc>
        <w:tc>
          <w:tcPr>
            <w:tcW w:w="2657" w:type="dxa"/>
            <w:tcMar>
              <w:top w:w="50" w:type="dxa"/>
              <w:left w:w="50" w:type="dxa"/>
              <w:bottom w:w="50" w:type="dxa"/>
              <w:right w:w="50" w:type="dxa"/>
            </w:tcMar>
            <w:vAlign w:val="center"/>
          </w:tcPr>
          <w:p w:rsidR="00537F0D" w:rsidRPr="00537F0D" w:rsidRDefault="00537F0D" w:rsidP="00134FD1">
            <w:pPr>
              <w:widowControl/>
              <w:spacing w:line="360" w:lineRule="atLeast"/>
              <w:rPr>
                <w:rFonts w:ascii="仿宋_GB2312" w:eastAsia="仿宋_GB2312" w:hAnsi="仿宋_GB2312" w:cs="仿宋_GB2312"/>
                <w:color w:val="000000"/>
                <w:kern w:val="0"/>
                <w:sz w:val="24"/>
              </w:rPr>
            </w:pPr>
            <w:r w:rsidRPr="00537F0D">
              <w:rPr>
                <w:rFonts w:ascii="仿宋_GB2312" w:eastAsia="仿宋_GB2312" w:hAnsi="仿宋_GB2312" w:cs="仿宋_GB2312" w:hint="eastAsia"/>
                <w:b/>
                <w:bCs/>
                <w:color w:val="000000"/>
                <w:kern w:val="0"/>
                <w:sz w:val="24"/>
              </w:rPr>
              <w:t>【法律】</w:t>
            </w:r>
            <w:r w:rsidRPr="00537F0D">
              <w:rPr>
                <w:rFonts w:ascii="仿宋_GB2312" w:eastAsia="仿宋_GB2312" w:hAnsi="仿宋_GB2312" w:cs="仿宋_GB2312" w:hint="eastAsia"/>
                <w:color w:val="000000"/>
                <w:kern w:val="0"/>
                <w:sz w:val="24"/>
              </w:rPr>
              <w:t>《安全生产法》第九十九条。</w:t>
            </w:r>
          </w:p>
          <w:p w:rsidR="00537F0D" w:rsidRPr="00537F0D" w:rsidRDefault="00537F0D" w:rsidP="00134FD1">
            <w:pPr>
              <w:widowControl/>
              <w:spacing w:line="360" w:lineRule="atLeast"/>
              <w:rPr>
                <w:rFonts w:ascii="仿宋_GB2312" w:eastAsia="仿宋_GB2312" w:hAnsi="仿宋_GB2312" w:cs="仿宋_GB2312"/>
                <w:color w:val="000000"/>
                <w:kern w:val="0"/>
                <w:sz w:val="24"/>
              </w:rPr>
            </w:pPr>
          </w:p>
        </w:tc>
      </w:tr>
      <w:tr w:rsidR="00537F0D" w:rsidRPr="00537F0D" w:rsidTr="00ED762D">
        <w:trPr>
          <w:trHeight w:val="514"/>
        </w:trPr>
        <w:tc>
          <w:tcPr>
            <w:tcW w:w="622" w:type="dxa"/>
            <w:tcMar>
              <w:top w:w="50" w:type="dxa"/>
              <w:left w:w="50" w:type="dxa"/>
              <w:bottom w:w="50" w:type="dxa"/>
              <w:right w:w="50" w:type="dxa"/>
            </w:tcMar>
            <w:vAlign w:val="center"/>
          </w:tcPr>
          <w:p w:rsidR="00537F0D" w:rsidRPr="00537F0D" w:rsidRDefault="00537F0D" w:rsidP="00823B6B">
            <w:pPr>
              <w:widowControl/>
              <w:spacing w:line="300" w:lineRule="exact"/>
              <w:jc w:val="center"/>
              <w:rPr>
                <w:rFonts w:ascii="Helvetica" w:hAnsi="Helvetica" w:cs="Helvetica"/>
                <w:color w:val="000000"/>
                <w:kern w:val="0"/>
                <w:szCs w:val="21"/>
              </w:rPr>
            </w:pPr>
            <w:r w:rsidRPr="00537F0D">
              <w:rPr>
                <w:rFonts w:ascii="Helvetica" w:hAnsi="Helvetica" w:cs="Helvetica" w:hint="eastAsia"/>
                <w:color w:val="000000"/>
                <w:kern w:val="0"/>
                <w:szCs w:val="21"/>
              </w:rPr>
              <w:lastRenderedPageBreak/>
              <w:t>12</w:t>
            </w:r>
          </w:p>
        </w:tc>
        <w:tc>
          <w:tcPr>
            <w:tcW w:w="2871" w:type="dxa"/>
            <w:tcMar>
              <w:top w:w="50" w:type="dxa"/>
              <w:left w:w="50" w:type="dxa"/>
              <w:bottom w:w="50" w:type="dxa"/>
              <w:right w:w="50" w:type="dxa"/>
            </w:tcMar>
            <w:vAlign w:val="center"/>
          </w:tcPr>
          <w:p w:rsidR="00537F0D" w:rsidRPr="00537F0D" w:rsidRDefault="00537F0D" w:rsidP="00823B6B">
            <w:pPr>
              <w:widowControl/>
              <w:spacing w:line="300" w:lineRule="exact"/>
              <w:rPr>
                <w:rFonts w:ascii="仿宋_GB2312" w:eastAsia="仿宋_GB2312" w:hAnsi="仿宋_GB2312" w:cs="仿宋_GB2312"/>
                <w:color w:val="000000"/>
                <w:kern w:val="0"/>
                <w:sz w:val="24"/>
              </w:rPr>
            </w:pPr>
            <w:r w:rsidRPr="00537F0D">
              <w:rPr>
                <w:rFonts w:ascii="仿宋_GB2312" w:eastAsia="仿宋_GB2312" w:hAnsi="仿宋_GB2312" w:cs="仿宋_GB2312" w:hint="eastAsia"/>
                <w:color w:val="000000"/>
                <w:kern w:val="0"/>
                <w:sz w:val="24"/>
              </w:rPr>
              <w:t>在可能发生煤气泄漏、聚集的场所，以及煤气区域的值班室、操作室等人员较集中的地方，未设置固定式一氧化碳在线监测报警装置。</w:t>
            </w:r>
          </w:p>
        </w:tc>
        <w:tc>
          <w:tcPr>
            <w:tcW w:w="4582" w:type="dxa"/>
            <w:tcMar>
              <w:top w:w="50" w:type="dxa"/>
              <w:left w:w="50" w:type="dxa"/>
              <w:bottom w:w="50" w:type="dxa"/>
              <w:right w:w="50" w:type="dxa"/>
            </w:tcMar>
            <w:vAlign w:val="center"/>
          </w:tcPr>
          <w:p w:rsidR="00537F0D" w:rsidRPr="00537F0D" w:rsidRDefault="00537F0D" w:rsidP="000F6CC1">
            <w:pPr>
              <w:widowControl/>
              <w:spacing w:line="300" w:lineRule="exact"/>
              <w:rPr>
                <w:rFonts w:ascii="仿宋_GB2312" w:eastAsia="仿宋_GB2312" w:hAnsi="仿宋_GB2312" w:cs="仿宋_GB2312"/>
                <w:color w:val="000000"/>
                <w:kern w:val="0"/>
                <w:sz w:val="24"/>
              </w:rPr>
            </w:pPr>
            <w:r w:rsidRPr="00537F0D">
              <w:rPr>
                <w:rFonts w:ascii="仿宋_GB2312" w:eastAsia="仿宋_GB2312" w:hAnsi="仿宋_GB2312" w:cs="仿宋_GB2312" w:hint="eastAsia"/>
                <w:b/>
                <w:bCs/>
                <w:color w:val="000000"/>
                <w:kern w:val="0"/>
                <w:sz w:val="24"/>
              </w:rPr>
              <w:t>【法律】</w:t>
            </w:r>
            <w:r w:rsidRPr="00537F0D">
              <w:rPr>
                <w:rFonts w:ascii="仿宋_GB2312" w:eastAsia="仿宋_GB2312" w:hAnsi="仿宋_GB2312" w:cs="仿宋_GB2312" w:hint="eastAsia"/>
                <w:color w:val="000000"/>
                <w:kern w:val="0"/>
                <w:sz w:val="24"/>
              </w:rPr>
              <w:t>《安全生产法》第三十三条。</w:t>
            </w:r>
          </w:p>
          <w:p w:rsidR="00537F0D" w:rsidRPr="00537F0D" w:rsidRDefault="00537F0D" w:rsidP="000F6CC1">
            <w:pPr>
              <w:widowControl/>
              <w:spacing w:line="300" w:lineRule="exact"/>
              <w:rPr>
                <w:rFonts w:ascii="仿宋_GB2312" w:eastAsia="仿宋_GB2312" w:hAnsi="仿宋_GB2312" w:cs="仿宋_GB2312"/>
                <w:color w:val="000000"/>
                <w:kern w:val="0"/>
                <w:sz w:val="24"/>
              </w:rPr>
            </w:pPr>
            <w:r w:rsidRPr="00537F0D">
              <w:rPr>
                <w:rFonts w:ascii="仿宋_GB2312" w:eastAsia="仿宋_GB2312" w:hAnsi="仿宋_GB2312" w:cs="仿宋_GB2312" w:hint="eastAsia"/>
                <w:b/>
                <w:bCs/>
                <w:color w:val="000000"/>
                <w:kern w:val="0"/>
                <w:sz w:val="24"/>
              </w:rPr>
              <w:t>【部门规章】</w:t>
            </w:r>
            <w:r w:rsidRPr="00537F0D">
              <w:rPr>
                <w:rFonts w:ascii="仿宋_GB2312" w:eastAsia="仿宋_GB2312" w:hAnsi="仿宋_GB2312" w:cs="仿宋_GB2312" w:hint="eastAsia"/>
                <w:color w:val="000000"/>
                <w:kern w:val="0"/>
                <w:sz w:val="24"/>
              </w:rPr>
              <w:t>《冶金企业和有色金属企业安全生产规定》</w:t>
            </w:r>
            <w:r w:rsidRPr="00537F0D">
              <w:rPr>
                <w:rFonts w:ascii="仿宋_GB2312" w:eastAsia="仿宋_GB2312" w:hAnsi="仿宋_GB2312" w:cs="仿宋_GB2312" w:hint="eastAsia"/>
                <w:color w:val="000000"/>
                <w:kern w:val="0"/>
                <w:sz w:val="24"/>
                <w:shd w:val="clear" w:color="auto" w:fill="FFFFFF"/>
              </w:rPr>
              <w:t>第三十二条。</w:t>
            </w:r>
          </w:p>
          <w:p w:rsidR="00537F0D" w:rsidRPr="00537F0D" w:rsidRDefault="00537F0D" w:rsidP="000F6CC1">
            <w:pPr>
              <w:widowControl/>
              <w:spacing w:line="300" w:lineRule="exact"/>
              <w:rPr>
                <w:rFonts w:ascii="仿宋_GB2312" w:eastAsia="仿宋_GB2312" w:hAnsi="仿宋_GB2312" w:cs="仿宋_GB2312"/>
                <w:color w:val="000000"/>
                <w:kern w:val="0"/>
                <w:sz w:val="24"/>
              </w:rPr>
            </w:pPr>
            <w:r w:rsidRPr="00537F0D">
              <w:rPr>
                <w:rFonts w:ascii="仿宋_GB2312" w:eastAsia="仿宋_GB2312" w:hAnsi="仿宋_GB2312" w:cs="仿宋_GB2312" w:hint="eastAsia"/>
                <w:b/>
                <w:bCs/>
                <w:color w:val="000000"/>
                <w:kern w:val="0"/>
                <w:sz w:val="24"/>
              </w:rPr>
              <w:t>【部门规范性文件】</w:t>
            </w:r>
            <w:r w:rsidRPr="00537F0D">
              <w:rPr>
                <w:rFonts w:ascii="仿宋_GB2312" w:eastAsia="仿宋_GB2312" w:hAnsi="仿宋_GB2312" w:cs="仿宋_GB2312" w:hint="eastAsia"/>
                <w:color w:val="000000"/>
                <w:kern w:val="0"/>
                <w:sz w:val="24"/>
              </w:rPr>
              <w:t>《国家安全监管总局关于印发&lt;工贸行业重大生产安全事故隐患判定标准（2017版）&gt;的通知》（安监</w:t>
            </w:r>
            <w:proofErr w:type="gramStart"/>
            <w:r w:rsidRPr="00537F0D">
              <w:rPr>
                <w:rFonts w:ascii="仿宋_GB2312" w:eastAsia="仿宋_GB2312" w:hAnsi="仿宋_GB2312" w:cs="仿宋_GB2312" w:hint="eastAsia"/>
                <w:color w:val="000000"/>
                <w:kern w:val="0"/>
                <w:sz w:val="24"/>
              </w:rPr>
              <w:t>总管四</w:t>
            </w:r>
            <w:proofErr w:type="gramEnd"/>
            <w:r w:rsidRPr="00537F0D">
              <w:rPr>
                <w:rFonts w:ascii="仿宋_GB2312" w:eastAsia="仿宋_GB2312" w:hAnsi="仿宋_GB2312" w:cs="仿宋_GB2312" w:hint="eastAsia"/>
                <w:color w:val="000000"/>
                <w:kern w:val="0"/>
                <w:sz w:val="24"/>
              </w:rPr>
              <w:t>〔2017〕129号）第二条。</w:t>
            </w:r>
          </w:p>
        </w:tc>
        <w:tc>
          <w:tcPr>
            <w:tcW w:w="3317" w:type="dxa"/>
            <w:tcMar>
              <w:top w:w="50" w:type="dxa"/>
              <w:left w:w="50" w:type="dxa"/>
              <w:bottom w:w="50" w:type="dxa"/>
              <w:right w:w="50" w:type="dxa"/>
            </w:tcMar>
            <w:vAlign w:val="center"/>
          </w:tcPr>
          <w:p w:rsidR="00537F0D" w:rsidRPr="00537F0D" w:rsidRDefault="00537F0D" w:rsidP="000F6CC1">
            <w:pPr>
              <w:widowControl/>
              <w:spacing w:line="300" w:lineRule="exact"/>
              <w:rPr>
                <w:rFonts w:ascii="仿宋_GB2312" w:eastAsia="仿宋_GB2312" w:hAnsi="仿宋_GB2312" w:cs="仿宋_GB2312"/>
                <w:color w:val="000000"/>
                <w:kern w:val="0"/>
                <w:sz w:val="24"/>
              </w:rPr>
            </w:pPr>
            <w:r w:rsidRPr="00537F0D">
              <w:rPr>
                <w:rFonts w:ascii="仿宋_GB2312" w:eastAsia="仿宋_GB2312" w:hAnsi="仿宋_GB2312" w:cs="仿宋_GB2312" w:hint="eastAsia"/>
                <w:color w:val="000000"/>
                <w:kern w:val="0"/>
                <w:sz w:val="24"/>
              </w:rPr>
              <w:t>现场抽查：</w:t>
            </w:r>
          </w:p>
          <w:p w:rsidR="00537F0D" w:rsidRPr="00537F0D" w:rsidRDefault="00537F0D" w:rsidP="000F6CC1">
            <w:pPr>
              <w:widowControl/>
              <w:spacing w:line="300" w:lineRule="exact"/>
              <w:rPr>
                <w:rFonts w:ascii="仿宋_GB2312" w:eastAsia="仿宋_GB2312" w:hAnsi="仿宋_GB2312" w:cs="仿宋_GB2312"/>
                <w:color w:val="000000"/>
                <w:kern w:val="0"/>
                <w:sz w:val="24"/>
              </w:rPr>
            </w:pPr>
            <w:r w:rsidRPr="00537F0D">
              <w:rPr>
                <w:rFonts w:ascii="仿宋_GB2312" w:eastAsia="仿宋_GB2312" w:hAnsi="仿宋_GB2312" w:cs="仿宋_GB2312" w:hint="eastAsia"/>
                <w:color w:val="000000"/>
                <w:kern w:val="0"/>
                <w:sz w:val="24"/>
              </w:rPr>
              <w:t>1.高炉、转炉、煤气柜的主控室、操作室、会议室、休息室等人员集中的地方是否安装固定式CO检测报警仪；</w:t>
            </w:r>
          </w:p>
          <w:p w:rsidR="00537F0D" w:rsidRPr="00537F0D" w:rsidRDefault="00537F0D" w:rsidP="000F6CC1">
            <w:pPr>
              <w:widowControl/>
              <w:spacing w:line="300" w:lineRule="exact"/>
              <w:rPr>
                <w:rFonts w:ascii="仿宋_GB2312" w:eastAsia="仿宋_GB2312" w:hAnsi="仿宋_GB2312" w:cs="仿宋_GB2312"/>
                <w:color w:val="000000"/>
                <w:kern w:val="0"/>
                <w:sz w:val="24"/>
              </w:rPr>
            </w:pPr>
            <w:r w:rsidRPr="00537F0D">
              <w:rPr>
                <w:rFonts w:ascii="仿宋_GB2312" w:eastAsia="仿宋_GB2312" w:hAnsi="仿宋_GB2312" w:cs="仿宋_GB2312" w:hint="eastAsia"/>
                <w:color w:val="000000"/>
                <w:kern w:val="0"/>
                <w:sz w:val="24"/>
              </w:rPr>
              <w:t>2.易发生煤气泄漏、聚集的设施部位（高炉风口平台、加压机间、其他煤气设施等）是否安装固定式CO检测报警仪；</w:t>
            </w:r>
          </w:p>
          <w:p w:rsidR="00537F0D" w:rsidRPr="00537F0D" w:rsidRDefault="00537F0D" w:rsidP="000F6CC1">
            <w:pPr>
              <w:widowControl/>
              <w:spacing w:line="300" w:lineRule="exact"/>
              <w:rPr>
                <w:rFonts w:ascii="仿宋_GB2312" w:eastAsia="仿宋_GB2312" w:hAnsi="仿宋_GB2312" w:cs="仿宋_GB2312"/>
                <w:color w:val="000000"/>
                <w:kern w:val="0"/>
                <w:sz w:val="24"/>
              </w:rPr>
            </w:pPr>
            <w:r w:rsidRPr="00537F0D">
              <w:rPr>
                <w:rFonts w:ascii="仿宋_GB2312" w:eastAsia="仿宋_GB2312" w:hAnsi="仿宋_GB2312" w:cs="仿宋_GB2312" w:hint="eastAsia"/>
                <w:color w:val="000000"/>
                <w:kern w:val="0"/>
                <w:sz w:val="24"/>
              </w:rPr>
              <w:t>3.固定式CO报警仪是否定期检测，报警仪是否在有效期内；</w:t>
            </w:r>
          </w:p>
          <w:p w:rsidR="00537F0D" w:rsidRPr="00537F0D" w:rsidRDefault="00537F0D" w:rsidP="000F6CC1">
            <w:pPr>
              <w:widowControl/>
              <w:spacing w:line="300" w:lineRule="exact"/>
              <w:rPr>
                <w:rFonts w:ascii="仿宋_GB2312" w:eastAsia="仿宋_GB2312" w:hAnsi="仿宋_GB2312" w:cs="仿宋_GB2312"/>
                <w:color w:val="000000"/>
                <w:kern w:val="0"/>
                <w:sz w:val="24"/>
              </w:rPr>
            </w:pPr>
            <w:r w:rsidRPr="00537F0D">
              <w:rPr>
                <w:rFonts w:ascii="仿宋_GB2312" w:eastAsia="仿宋_GB2312" w:hAnsi="仿宋_GB2312" w:cs="仿宋_GB2312" w:hint="eastAsia"/>
                <w:color w:val="000000"/>
                <w:kern w:val="0"/>
                <w:sz w:val="24"/>
              </w:rPr>
              <w:t>4.固定式CO检测报警仪是否正常使用（电源、显示等），是否实现在线监测。</w:t>
            </w:r>
          </w:p>
        </w:tc>
        <w:tc>
          <w:tcPr>
            <w:tcW w:w="2657" w:type="dxa"/>
            <w:tcMar>
              <w:top w:w="50" w:type="dxa"/>
              <w:left w:w="50" w:type="dxa"/>
              <w:bottom w:w="50" w:type="dxa"/>
              <w:right w:w="50" w:type="dxa"/>
            </w:tcMar>
            <w:vAlign w:val="center"/>
          </w:tcPr>
          <w:p w:rsidR="00537F0D" w:rsidRPr="00E64EB9" w:rsidRDefault="00537F0D" w:rsidP="00E64EB9">
            <w:pPr>
              <w:widowControl/>
              <w:spacing w:line="360" w:lineRule="atLeast"/>
              <w:rPr>
                <w:rFonts w:ascii="仿宋_GB2312" w:eastAsia="仿宋_GB2312" w:hAnsi="仿宋_GB2312" w:cs="仿宋_GB2312"/>
                <w:color w:val="000000"/>
                <w:kern w:val="0"/>
                <w:sz w:val="24"/>
              </w:rPr>
            </w:pPr>
            <w:r w:rsidRPr="00537F0D">
              <w:rPr>
                <w:rFonts w:ascii="仿宋_GB2312" w:eastAsia="仿宋_GB2312" w:hAnsi="仿宋_GB2312" w:cs="仿宋_GB2312" w:hint="eastAsia"/>
                <w:b/>
                <w:bCs/>
                <w:color w:val="000000"/>
                <w:kern w:val="0"/>
                <w:sz w:val="24"/>
              </w:rPr>
              <w:t>【法律】</w:t>
            </w:r>
            <w:r w:rsidRPr="00537F0D">
              <w:rPr>
                <w:rFonts w:ascii="仿宋_GB2312" w:eastAsia="仿宋_GB2312" w:hAnsi="仿宋_GB2312" w:cs="仿宋_GB2312" w:hint="eastAsia"/>
                <w:color w:val="000000"/>
                <w:kern w:val="0"/>
                <w:sz w:val="24"/>
              </w:rPr>
              <w:t>《安全生产法》第九十六条。</w:t>
            </w:r>
          </w:p>
        </w:tc>
      </w:tr>
      <w:tr w:rsidR="00537F0D" w:rsidRPr="00537F0D" w:rsidTr="00ED762D">
        <w:trPr>
          <w:trHeight w:val="672"/>
        </w:trPr>
        <w:tc>
          <w:tcPr>
            <w:tcW w:w="622" w:type="dxa"/>
            <w:tcMar>
              <w:top w:w="50" w:type="dxa"/>
              <w:left w:w="50" w:type="dxa"/>
              <w:bottom w:w="50" w:type="dxa"/>
              <w:right w:w="50" w:type="dxa"/>
            </w:tcMar>
            <w:vAlign w:val="center"/>
          </w:tcPr>
          <w:p w:rsidR="00537F0D" w:rsidRPr="00537F0D" w:rsidRDefault="00537F0D" w:rsidP="00823B6B">
            <w:pPr>
              <w:widowControl/>
              <w:spacing w:line="300" w:lineRule="exact"/>
              <w:jc w:val="center"/>
              <w:rPr>
                <w:rFonts w:ascii="Helvetica" w:hAnsi="Helvetica" w:cs="Helvetica"/>
                <w:color w:val="000000"/>
                <w:kern w:val="0"/>
                <w:szCs w:val="21"/>
              </w:rPr>
            </w:pPr>
            <w:r w:rsidRPr="00537F0D">
              <w:rPr>
                <w:rFonts w:ascii="Helvetica" w:hAnsi="Helvetica" w:cs="Helvetica" w:hint="eastAsia"/>
                <w:color w:val="000000"/>
                <w:kern w:val="0"/>
                <w:szCs w:val="21"/>
              </w:rPr>
              <w:t>13</w:t>
            </w:r>
          </w:p>
        </w:tc>
        <w:tc>
          <w:tcPr>
            <w:tcW w:w="2871" w:type="dxa"/>
            <w:tcMar>
              <w:top w:w="50" w:type="dxa"/>
              <w:left w:w="50" w:type="dxa"/>
              <w:bottom w:w="50" w:type="dxa"/>
              <w:right w:w="50" w:type="dxa"/>
            </w:tcMar>
            <w:vAlign w:val="center"/>
          </w:tcPr>
          <w:p w:rsidR="00537F0D" w:rsidRPr="00537F0D" w:rsidRDefault="00537F0D" w:rsidP="00823B6B">
            <w:pPr>
              <w:widowControl/>
              <w:spacing w:line="300" w:lineRule="exact"/>
              <w:jc w:val="left"/>
              <w:rPr>
                <w:rFonts w:ascii="仿宋_GB2312" w:eastAsia="仿宋_GB2312" w:hAnsi="仿宋_GB2312" w:cs="仿宋_GB2312"/>
                <w:color w:val="000000"/>
                <w:kern w:val="0"/>
                <w:sz w:val="24"/>
              </w:rPr>
            </w:pPr>
            <w:r w:rsidRPr="00537F0D">
              <w:rPr>
                <w:rFonts w:ascii="仿宋_GB2312" w:eastAsia="仿宋_GB2312" w:hAnsi="仿宋_GB2312" w:cs="仿宋_GB2312" w:hint="eastAsia"/>
                <w:color w:val="000000"/>
                <w:kern w:val="0"/>
                <w:sz w:val="24"/>
              </w:rPr>
              <w:t>高炉、转炉、加热炉、煤气柜、除尘器等设施的煤气管道未设置可靠隔离装置和吹扫设施。</w:t>
            </w:r>
          </w:p>
        </w:tc>
        <w:tc>
          <w:tcPr>
            <w:tcW w:w="4582" w:type="dxa"/>
            <w:tcMar>
              <w:top w:w="50" w:type="dxa"/>
              <w:left w:w="50" w:type="dxa"/>
              <w:bottom w:w="50" w:type="dxa"/>
              <w:right w:w="50" w:type="dxa"/>
            </w:tcMar>
            <w:vAlign w:val="center"/>
          </w:tcPr>
          <w:p w:rsidR="00537F0D" w:rsidRPr="00537F0D" w:rsidRDefault="00537F0D" w:rsidP="000F6CC1">
            <w:pPr>
              <w:widowControl/>
              <w:spacing w:line="300" w:lineRule="exact"/>
              <w:rPr>
                <w:rFonts w:ascii="仿宋_GB2312" w:eastAsia="仿宋_GB2312" w:hAnsi="仿宋_GB2312" w:cs="仿宋_GB2312"/>
                <w:color w:val="000000"/>
                <w:kern w:val="0"/>
                <w:sz w:val="24"/>
              </w:rPr>
            </w:pPr>
            <w:r w:rsidRPr="00537F0D">
              <w:rPr>
                <w:rFonts w:ascii="仿宋_GB2312" w:eastAsia="仿宋_GB2312" w:hAnsi="仿宋_GB2312" w:cs="仿宋_GB2312" w:hint="eastAsia"/>
                <w:b/>
                <w:bCs/>
                <w:color w:val="000000"/>
                <w:kern w:val="0"/>
                <w:sz w:val="24"/>
              </w:rPr>
              <w:t>【法律】</w:t>
            </w:r>
            <w:r w:rsidRPr="00537F0D">
              <w:rPr>
                <w:rFonts w:ascii="仿宋_GB2312" w:eastAsia="仿宋_GB2312" w:hAnsi="仿宋_GB2312" w:cs="仿宋_GB2312" w:hint="eastAsia"/>
                <w:color w:val="000000"/>
                <w:kern w:val="0"/>
                <w:sz w:val="24"/>
              </w:rPr>
              <w:t>《安全生产法》第三十三条。</w:t>
            </w:r>
          </w:p>
          <w:p w:rsidR="00537F0D" w:rsidRPr="00537F0D" w:rsidRDefault="00537F0D" w:rsidP="000F6CC1">
            <w:pPr>
              <w:widowControl/>
              <w:spacing w:line="300" w:lineRule="exact"/>
              <w:rPr>
                <w:rFonts w:ascii="仿宋_GB2312" w:eastAsia="仿宋_GB2312" w:hAnsi="仿宋_GB2312" w:cs="仿宋_GB2312"/>
                <w:color w:val="000000"/>
                <w:kern w:val="0"/>
                <w:sz w:val="24"/>
              </w:rPr>
            </w:pPr>
            <w:r w:rsidRPr="00537F0D">
              <w:rPr>
                <w:rFonts w:ascii="仿宋_GB2312" w:eastAsia="仿宋_GB2312" w:hAnsi="仿宋_GB2312" w:cs="仿宋_GB2312" w:hint="eastAsia"/>
                <w:b/>
                <w:bCs/>
                <w:color w:val="000000"/>
                <w:kern w:val="0"/>
                <w:sz w:val="24"/>
              </w:rPr>
              <w:t>【部门规范性文件】</w:t>
            </w:r>
            <w:r w:rsidRPr="00537F0D">
              <w:rPr>
                <w:rFonts w:ascii="仿宋_GB2312" w:eastAsia="仿宋_GB2312" w:hAnsi="仿宋_GB2312" w:cs="仿宋_GB2312" w:hint="eastAsia"/>
                <w:color w:val="000000"/>
                <w:kern w:val="0"/>
                <w:sz w:val="24"/>
              </w:rPr>
              <w:t>《国家安全监管总局关于印发&lt;工贸行业重大生产安全事故隐患判定标准（2017版）&gt;的通知》（安监</w:t>
            </w:r>
            <w:proofErr w:type="gramStart"/>
            <w:r w:rsidRPr="00537F0D">
              <w:rPr>
                <w:rFonts w:ascii="仿宋_GB2312" w:eastAsia="仿宋_GB2312" w:hAnsi="仿宋_GB2312" w:cs="仿宋_GB2312" w:hint="eastAsia"/>
                <w:color w:val="000000"/>
                <w:kern w:val="0"/>
                <w:sz w:val="24"/>
              </w:rPr>
              <w:t>总管四</w:t>
            </w:r>
            <w:proofErr w:type="gramEnd"/>
            <w:r w:rsidRPr="00537F0D">
              <w:rPr>
                <w:rFonts w:ascii="仿宋_GB2312" w:eastAsia="仿宋_GB2312" w:hAnsi="仿宋_GB2312" w:cs="仿宋_GB2312" w:hint="eastAsia"/>
                <w:color w:val="000000"/>
                <w:kern w:val="0"/>
                <w:sz w:val="24"/>
              </w:rPr>
              <w:t>〔2017〕129号）第二条。</w:t>
            </w:r>
          </w:p>
          <w:p w:rsidR="00537F0D" w:rsidRPr="00537F0D" w:rsidRDefault="00537F0D" w:rsidP="000F6CC1">
            <w:pPr>
              <w:widowControl/>
              <w:spacing w:line="300" w:lineRule="exact"/>
              <w:rPr>
                <w:rFonts w:ascii="仿宋_GB2312" w:eastAsia="仿宋_GB2312" w:hAnsi="仿宋_GB2312" w:cs="仿宋_GB2312"/>
                <w:color w:val="000000"/>
                <w:kern w:val="0"/>
                <w:sz w:val="24"/>
              </w:rPr>
            </w:pPr>
            <w:r w:rsidRPr="00537F0D">
              <w:rPr>
                <w:rFonts w:ascii="仿宋_GB2312" w:eastAsia="仿宋_GB2312" w:hAnsi="仿宋_GB2312" w:cs="仿宋_GB2312" w:hint="eastAsia"/>
                <w:b/>
                <w:bCs/>
                <w:color w:val="000000"/>
                <w:kern w:val="0"/>
                <w:sz w:val="24"/>
              </w:rPr>
              <w:t>【标准】</w:t>
            </w:r>
            <w:r w:rsidRPr="00537F0D">
              <w:rPr>
                <w:rFonts w:ascii="仿宋_GB2312" w:eastAsia="仿宋_GB2312" w:hAnsi="仿宋_GB2312" w:cs="仿宋_GB2312" w:hint="eastAsia"/>
                <w:color w:val="000000"/>
                <w:kern w:val="0"/>
                <w:sz w:val="24"/>
              </w:rPr>
              <w:t>《工业企业煤气安全规程》（GB6222-2005）第10.2.1条。</w:t>
            </w:r>
          </w:p>
        </w:tc>
        <w:tc>
          <w:tcPr>
            <w:tcW w:w="3317" w:type="dxa"/>
            <w:tcMar>
              <w:top w:w="50" w:type="dxa"/>
              <w:left w:w="50" w:type="dxa"/>
              <w:bottom w:w="50" w:type="dxa"/>
              <w:right w:w="50" w:type="dxa"/>
            </w:tcMar>
            <w:vAlign w:val="center"/>
          </w:tcPr>
          <w:p w:rsidR="00537F0D" w:rsidRPr="00537F0D" w:rsidRDefault="00537F0D" w:rsidP="000F6CC1">
            <w:pPr>
              <w:widowControl/>
              <w:spacing w:line="300" w:lineRule="exact"/>
              <w:rPr>
                <w:rFonts w:ascii="仿宋_GB2312" w:eastAsia="仿宋_GB2312" w:hAnsi="仿宋_GB2312" w:cs="仿宋_GB2312"/>
                <w:color w:val="000000"/>
                <w:kern w:val="0"/>
                <w:sz w:val="24"/>
              </w:rPr>
            </w:pPr>
            <w:r w:rsidRPr="00537F0D">
              <w:rPr>
                <w:rFonts w:ascii="仿宋_GB2312" w:eastAsia="仿宋_GB2312" w:hAnsi="仿宋_GB2312" w:cs="仿宋_GB2312" w:hint="eastAsia"/>
                <w:color w:val="000000"/>
                <w:kern w:val="0"/>
                <w:sz w:val="24"/>
              </w:rPr>
              <w:t>现场抽查：</w:t>
            </w:r>
          </w:p>
          <w:p w:rsidR="00537F0D" w:rsidRPr="00537F0D" w:rsidRDefault="00537F0D" w:rsidP="000F6CC1">
            <w:pPr>
              <w:widowControl/>
              <w:spacing w:line="300" w:lineRule="exact"/>
              <w:rPr>
                <w:rFonts w:ascii="仿宋_GB2312" w:eastAsia="仿宋_GB2312" w:hAnsi="仿宋_GB2312" w:cs="仿宋_GB2312"/>
                <w:color w:val="000000"/>
                <w:kern w:val="0"/>
                <w:sz w:val="24"/>
              </w:rPr>
            </w:pPr>
            <w:r w:rsidRPr="00537F0D">
              <w:rPr>
                <w:rFonts w:ascii="仿宋_GB2312" w:eastAsia="仿宋_GB2312" w:hAnsi="仿宋_GB2312" w:cs="仿宋_GB2312" w:hint="eastAsia"/>
                <w:color w:val="000000"/>
                <w:kern w:val="0"/>
                <w:sz w:val="24"/>
              </w:rPr>
              <w:t>1.煤气设施进、出口处是否设置可靠的隔断装置和吹扫设施；</w:t>
            </w:r>
          </w:p>
          <w:p w:rsidR="00537F0D" w:rsidRPr="00537F0D" w:rsidRDefault="00537F0D" w:rsidP="000F6CC1">
            <w:pPr>
              <w:widowControl/>
              <w:spacing w:line="300" w:lineRule="exact"/>
              <w:rPr>
                <w:rFonts w:ascii="仿宋_GB2312" w:eastAsia="仿宋_GB2312" w:hAnsi="仿宋_GB2312" w:cs="仿宋_GB2312"/>
                <w:color w:val="000000"/>
                <w:kern w:val="0"/>
                <w:sz w:val="24"/>
              </w:rPr>
            </w:pPr>
            <w:r w:rsidRPr="00537F0D">
              <w:rPr>
                <w:rFonts w:ascii="仿宋_GB2312" w:eastAsia="仿宋_GB2312" w:hAnsi="仿宋_GB2312" w:cs="仿宋_GB2312" w:hint="eastAsia"/>
                <w:color w:val="000000"/>
                <w:kern w:val="0"/>
                <w:sz w:val="24"/>
              </w:rPr>
              <w:t>2.吹扫介质是否为氮气、蒸汽或合格烟气。</w:t>
            </w:r>
          </w:p>
        </w:tc>
        <w:tc>
          <w:tcPr>
            <w:tcW w:w="2657" w:type="dxa"/>
            <w:tcMar>
              <w:top w:w="50" w:type="dxa"/>
              <w:left w:w="50" w:type="dxa"/>
              <w:bottom w:w="50" w:type="dxa"/>
              <w:right w:w="50" w:type="dxa"/>
            </w:tcMar>
            <w:vAlign w:val="center"/>
          </w:tcPr>
          <w:p w:rsidR="00537F0D" w:rsidRPr="00537F0D" w:rsidRDefault="00537F0D" w:rsidP="000F6CC1">
            <w:pPr>
              <w:widowControl/>
              <w:spacing w:line="360" w:lineRule="atLeast"/>
              <w:rPr>
                <w:rFonts w:ascii="仿宋_GB2312" w:eastAsia="仿宋_GB2312" w:hAnsi="仿宋_GB2312" w:cs="仿宋_GB2312"/>
                <w:color w:val="000000"/>
                <w:kern w:val="0"/>
                <w:sz w:val="24"/>
              </w:rPr>
            </w:pPr>
            <w:r w:rsidRPr="00537F0D">
              <w:rPr>
                <w:rFonts w:ascii="仿宋_GB2312" w:eastAsia="仿宋_GB2312" w:hAnsi="仿宋_GB2312" w:cs="仿宋_GB2312" w:hint="eastAsia"/>
                <w:b/>
                <w:bCs/>
                <w:color w:val="000000"/>
                <w:kern w:val="0"/>
                <w:sz w:val="24"/>
              </w:rPr>
              <w:t>【法律】</w:t>
            </w:r>
            <w:r w:rsidRPr="00537F0D">
              <w:rPr>
                <w:rFonts w:ascii="仿宋_GB2312" w:eastAsia="仿宋_GB2312" w:hAnsi="仿宋_GB2312" w:cs="仿宋_GB2312" w:hint="eastAsia"/>
                <w:color w:val="000000"/>
                <w:kern w:val="0"/>
                <w:sz w:val="24"/>
              </w:rPr>
              <w:t>《安全生产法》第九十六条。</w:t>
            </w:r>
          </w:p>
        </w:tc>
      </w:tr>
      <w:tr w:rsidR="00537F0D" w:rsidRPr="00537F0D" w:rsidTr="00ED762D">
        <w:trPr>
          <w:trHeight w:val="388"/>
        </w:trPr>
        <w:tc>
          <w:tcPr>
            <w:tcW w:w="622" w:type="dxa"/>
            <w:tcMar>
              <w:top w:w="50" w:type="dxa"/>
              <w:left w:w="50" w:type="dxa"/>
              <w:bottom w:w="50" w:type="dxa"/>
              <w:right w:w="50" w:type="dxa"/>
            </w:tcMar>
            <w:vAlign w:val="center"/>
          </w:tcPr>
          <w:p w:rsidR="00537F0D" w:rsidRPr="00537F0D" w:rsidRDefault="00537F0D" w:rsidP="00823B6B">
            <w:pPr>
              <w:widowControl/>
              <w:spacing w:line="300" w:lineRule="exact"/>
              <w:jc w:val="center"/>
              <w:rPr>
                <w:rFonts w:ascii="仿宋" w:eastAsia="仿宋" w:hAnsi="仿宋" w:cs="仿宋"/>
                <w:color w:val="000000"/>
                <w:kern w:val="0"/>
                <w:sz w:val="24"/>
              </w:rPr>
            </w:pPr>
            <w:r w:rsidRPr="00537F0D">
              <w:rPr>
                <w:rFonts w:ascii="仿宋" w:eastAsia="仿宋" w:hAnsi="仿宋" w:cs="仿宋" w:hint="eastAsia"/>
                <w:color w:val="000000"/>
                <w:kern w:val="0"/>
                <w:sz w:val="24"/>
              </w:rPr>
              <w:t>14</w:t>
            </w:r>
          </w:p>
        </w:tc>
        <w:tc>
          <w:tcPr>
            <w:tcW w:w="2871" w:type="dxa"/>
            <w:tcMar>
              <w:top w:w="50" w:type="dxa"/>
              <w:left w:w="50" w:type="dxa"/>
              <w:bottom w:w="50" w:type="dxa"/>
              <w:right w:w="50" w:type="dxa"/>
            </w:tcMar>
            <w:vAlign w:val="center"/>
          </w:tcPr>
          <w:p w:rsidR="00537F0D" w:rsidRPr="00537F0D" w:rsidRDefault="00537F0D" w:rsidP="00823B6B">
            <w:pPr>
              <w:spacing w:line="300" w:lineRule="exact"/>
              <w:rPr>
                <w:rFonts w:ascii="仿宋_GB2312" w:eastAsia="仿宋_GB2312" w:hAnsi="仿宋_GB2312" w:cs="仿宋_GB2312"/>
                <w:color w:val="000000"/>
                <w:sz w:val="24"/>
              </w:rPr>
            </w:pPr>
            <w:r w:rsidRPr="00537F0D">
              <w:rPr>
                <w:rFonts w:ascii="仿宋_GB2312" w:eastAsia="仿宋_GB2312" w:hAnsi="仿宋_GB2312" w:cs="仿宋_GB2312" w:hint="eastAsia"/>
                <w:color w:val="000000"/>
                <w:sz w:val="24"/>
              </w:rPr>
              <w:t>天然气（煤气）加热炉燃烧器操作部位未设置可燃气体泄漏报警装置，或燃烧系统未设置防突然熄火或点火失败的安全装置。</w:t>
            </w:r>
          </w:p>
        </w:tc>
        <w:tc>
          <w:tcPr>
            <w:tcW w:w="4582" w:type="dxa"/>
            <w:tcMar>
              <w:top w:w="50" w:type="dxa"/>
              <w:left w:w="50" w:type="dxa"/>
              <w:bottom w:w="50" w:type="dxa"/>
              <w:right w:w="50" w:type="dxa"/>
            </w:tcMar>
            <w:vAlign w:val="center"/>
          </w:tcPr>
          <w:p w:rsidR="00537F0D" w:rsidRPr="00537F0D" w:rsidRDefault="00537F0D" w:rsidP="00E64EB9">
            <w:pPr>
              <w:widowControl/>
              <w:shd w:val="clear" w:color="auto" w:fill="FFFFFF"/>
              <w:spacing w:line="300" w:lineRule="exact"/>
              <w:rPr>
                <w:rFonts w:ascii="仿宋_GB2312" w:eastAsia="仿宋_GB2312" w:hAnsi="仿宋_GB2312" w:cs="仿宋_GB2312"/>
                <w:b/>
                <w:bCs/>
                <w:color w:val="000000"/>
                <w:kern w:val="0"/>
                <w:sz w:val="24"/>
              </w:rPr>
            </w:pPr>
            <w:r w:rsidRPr="00537F0D">
              <w:rPr>
                <w:rFonts w:ascii="仿宋_GB2312" w:eastAsia="仿宋_GB2312" w:hAnsi="仿宋_GB2312" w:cs="仿宋_GB2312" w:hint="eastAsia"/>
                <w:b/>
                <w:bCs/>
                <w:color w:val="000000"/>
                <w:kern w:val="0"/>
                <w:sz w:val="24"/>
              </w:rPr>
              <w:t>【部门规范性文件】</w:t>
            </w:r>
            <w:r w:rsidRPr="00537F0D">
              <w:rPr>
                <w:rFonts w:ascii="仿宋_GB2312" w:eastAsia="仿宋_GB2312" w:hAnsi="仿宋_GB2312" w:cs="仿宋_GB2312" w:hint="eastAsia"/>
                <w:color w:val="000000"/>
                <w:sz w:val="24"/>
              </w:rPr>
              <w:t>《国家安全监管总局关于印发&lt;工贸行业重大生产安全事故隐患判定标准（2017版）的通知》（安监</w:t>
            </w:r>
            <w:proofErr w:type="gramStart"/>
            <w:r w:rsidRPr="00537F0D">
              <w:rPr>
                <w:rFonts w:ascii="仿宋_GB2312" w:eastAsia="仿宋_GB2312" w:hAnsi="仿宋_GB2312" w:cs="仿宋_GB2312" w:hint="eastAsia"/>
                <w:color w:val="000000"/>
                <w:sz w:val="24"/>
              </w:rPr>
              <w:t>总管四</w:t>
            </w:r>
            <w:proofErr w:type="gramEnd"/>
            <w:r w:rsidRPr="00537F0D">
              <w:rPr>
                <w:rFonts w:ascii="仿宋_GB2312" w:eastAsia="仿宋_GB2312" w:hAnsi="仿宋_GB2312" w:cs="仿宋_GB2312" w:hint="eastAsia"/>
                <w:color w:val="000000"/>
                <w:sz w:val="24"/>
              </w:rPr>
              <w:t>〔2017〕129号）</w:t>
            </w:r>
            <w:r w:rsidRPr="00537F0D">
              <w:rPr>
                <w:rFonts w:ascii="仿宋_GB2312" w:eastAsia="仿宋_GB2312" w:hAnsi="仿宋_GB2312" w:cs="仿宋_GB2312" w:hint="eastAsia"/>
                <w:color w:val="000000"/>
                <w:kern w:val="0"/>
                <w:sz w:val="24"/>
              </w:rPr>
              <w:t>第二条。</w:t>
            </w:r>
          </w:p>
        </w:tc>
        <w:tc>
          <w:tcPr>
            <w:tcW w:w="3317" w:type="dxa"/>
            <w:tcMar>
              <w:top w:w="50" w:type="dxa"/>
              <w:left w:w="50" w:type="dxa"/>
              <w:bottom w:w="50" w:type="dxa"/>
              <w:right w:w="50" w:type="dxa"/>
            </w:tcMar>
            <w:vAlign w:val="center"/>
          </w:tcPr>
          <w:p w:rsidR="00537F0D" w:rsidRPr="00537F0D" w:rsidRDefault="00537F0D" w:rsidP="000F6CC1">
            <w:pPr>
              <w:widowControl/>
              <w:spacing w:line="300" w:lineRule="exact"/>
              <w:rPr>
                <w:rFonts w:ascii="仿宋_GB2312" w:eastAsia="仿宋_GB2312" w:hAnsi="仿宋_GB2312" w:cs="仿宋_GB2312"/>
                <w:color w:val="000000"/>
                <w:kern w:val="0"/>
                <w:sz w:val="24"/>
              </w:rPr>
            </w:pPr>
            <w:r w:rsidRPr="00537F0D">
              <w:rPr>
                <w:rFonts w:ascii="仿宋_GB2312" w:eastAsia="仿宋_GB2312" w:hAnsi="仿宋_GB2312" w:cs="仿宋_GB2312" w:hint="eastAsia"/>
                <w:color w:val="000000"/>
                <w:kern w:val="0"/>
                <w:sz w:val="24"/>
              </w:rPr>
              <w:t>查看相关说明书，现场检查；有条件的进行现场试验。</w:t>
            </w:r>
          </w:p>
        </w:tc>
        <w:tc>
          <w:tcPr>
            <w:tcW w:w="2657" w:type="dxa"/>
            <w:tcMar>
              <w:top w:w="50" w:type="dxa"/>
              <w:left w:w="50" w:type="dxa"/>
              <w:bottom w:w="50" w:type="dxa"/>
              <w:right w:w="50" w:type="dxa"/>
            </w:tcMar>
            <w:vAlign w:val="center"/>
          </w:tcPr>
          <w:p w:rsidR="00537F0D" w:rsidRPr="00537F0D" w:rsidRDefault="00537F0D" w:rsidP="00E64EB9">
            <w:pPr>
              <w:widowControl/>
              <w:spacing w:line="360" w:lineRule="atLeast"/>
              <w:rPr>
                <w:rFonts w:ascii="仿宋_GB2312" w:eastAsia="仿宋_GB2312" w:hAnsi="仿宋_GB2312" w:cs="仿宋_GB2312"/>
                <w:color w:val="000000"/>
                <w:kern w:val="0"/>
                <w:sz w:val="24"/>
              </w:rPr>
            </w:pPr>
            <w:r w:rsidRPr="00537F0D">
              <w:rPr>
                <w:rFonts w:ascii="仿宋_GB2312" w:eastAsia="仿宋_GB2312" w:hAnsi="仿宋_GB2312" w:cs="仿宋_GB2312" w:hint="eastAsia"/>
                <w:b/>
                <w:bCs/>
                <w:color w:val="000000"/>
                <w:kern w:val="0"/>
                <w:sz w:val="24"/>
              </w:rPr>
              <w:t>【法律】《</w:t>
            </w:r>
            <w:r w:rsidRPr="00537F0D">
              <w:rPr>
                <w:rFonts w:ascii="仿宋_GB2312" w:eastAsia="仿宋_GB2312" w:hAnsi="仿宋_GB2312" w:cs="仿宋_GB2312" w:hint="eastAsia"/>
                <w:color w:val="000000"/>
                <w:kern w:val="0"/>
                <w:sz w:val="24"/>
              </w:rPr>
              <w:t>安全生产法》第九十九条。</w:t>
            </w:r>
          </w:p>
        </w:tc>
      </w:tr>
      <w:tr w:rsidR="00537F0D" w:rsidRPr="00537F0D" w:rsidTr="00ED762D">
        <w:trPr>
          <w:trHeight w:val="388"/>
        </w:trPr>
        <w:tc>
          <w:tcPr>
            <w:tcW w:w="622" w:type="dxa"/>
            <w:tcMar>
              <w:top w:w="50" w:type="dxa"/>
              <w:left w:w="50" w:type="dxa"/>
              <w:bottom w:w="50" w:type="dxa"/>
              <w:right w:w="50" w:type="dxa"/>
            </w:tcMar>
            <w:vAlign w:val="center"/>
          </w:tcPr>
          <w:p w:rsidR="00537F0D" w:rsidRPr="00537F0D" w:rsidRDefault="00537F0D" w:rsidP="00823B6B">
            <w:pPr>
              <w:widowControl/>
              <w:spacing w:line="300" w:lineRule="exact"/>
              <w:jc w:val="center"/>
              <w:rPr>
                <w:rFonts w:ascii="Helvetica" w:hAnsi="Helvetica" w:cs="Helvetica"/>
                <w:color w:val="000000"/>
                <w:kern w:val="0"/>
                <w:szCs w:val="21"/>
              </w:rPr>
            </w:pPr>
            <w:r w:rsidRPr="00537F0D">
              <w:rPr>
                <w:rFonts w:ascii="Helvetica" w:hAnsi="Helvetica" w:cs="Helvetica" w:hint="eastAsia"/>
                <w:color w:val="000000"/>
                <w:kern w:val="0"/>
                <w:szCs w:val="21"/>
              </w:rPr>
              <w:lastRenderedPageBreak/>
              <w:t>15</w:t>
            </w:r>
          </w:p>
        </w:tc>
        <w:tc>
          <w:tcPr>
            <w:tcW w:w="2871" w:type="dxa"/>
            <w:tcMar>
              <w:top w:w="50" w:type="dxa"/>
              <w:left w:w="50" w:type="dxa"/>
              <w:bottom w:w="50" w:type="dxa"/>
              <w:right w:w="50" w:type="dxa"/>
            </w:tcMar>
            <w:vAlign w:val="center"/>
          </w:tcPr>
          <w:p w:rsidR="00537F0D" w:rsidRPr="00537F0D" w:rsidRDefault="00537F0D" w:rsidP="00823B6B">
            <w:pPr>
              <w:widowControl/>
              <w:spacing w:line="300" w:lineRule="exact"/>
              <w:jc w:val="left"/>
              <w:rPr>
                <w:rFonts w:ascii="仿宋_GB2312" w:eastAsia="仿宋_GB2312" w:hAnsi="仿宋_GB2312" w:cs="仿宋_GB2312"/>
                <w:color w:val="000000"/>
                <w:kern w:val="0"/>
                <w:sz w:val="24"/>
              </w:rPr>
            </w:pPr>
            <w:r w:rsidRPr="00537F0D">
              <w:rPr>
                <w:rFonts w:ascii="仿宋_GB2312" w:eastAsia="仿宋_GB2312" w:hAnsi="仿宋_GB2312" w:cs="仿宋_GB2312" w:hint="eastAsia"/>
                <w:color w:val="000000"/>
                <w:kern w:val="0"/>
                <w:sz w:val="24"/>
              </w:rPr>
              <w:t>带式输送机的通廊采用可燃材料建设，超过120℃的烧结矿使用皮带输送。</w:t>
            </w:r>
          </w:p>
        </w:tc>
        <w:tc>
          <w:tcPr>
            <w:tcW w:w="4582" w:type="dxa"/>
            <w:tcMar>
              <w:top w:w="50" w:type="dxa"/>
              <w:left w:w="50" w:type="dxa"/>
              <w:bottom w:w="50" w:type="dxa"/>
              <w:right w:w="50" w:type="dxa"/>
            </w:tcMar>
            <w:vAlign w:val="center"/>
          </w:tcPr>
          <w:p w:rsidR="00537F0D" w:rsidRPr="00537F0D" w:rsidRDefault="00537F0D" w:rsidP="00D445F7">
            <w:pPr>
              <w:widowControl/>
              <w:spacing w:line="300" w:lineRule="exact"/>
              <w:rPr>
                <w:rFonts w:ascii="仿宋_GB2312" w:eastAsia="仿宋_GB2312" w:hAnsi="仿宋_GB2312" w:cs="仿宋_GB2312"/>
                <w:color w:val="000000"/>
                <w:kern w:val="0"/>
                <w:sz w:val="24"/>
              </w:rPr>
            </w:pPr>
            <w:r w:rsidRPr="00537F0D">
              <w:rPr>
                <w:rFonts w:ascii="仿宋_GB2312" w:eastAsia="仿宋_GB2312" w:hAnsi="仿宋_GB2312" w:cs="仿宋_GB2312" w:hint="eastAsia"/>
                <w:b/>
                <w:bCs/>
                <w:color w:val="000000"/>
                <w:kern w:val="0"/>
                <w:sz w:val="24"/>
              </w:rPr>
              <w:t>【法律】</w:t>
            </w:r>
            <w:r w:rsidRPr="00537F0D">
              <w:rPr>
                <w:rFonts w:ascii="仿宋_GB2312" w:eastAsia="仿宋_GB2312" w:hAnsi="仿宋_GB2312" w:cs="仿宋_GB2312" w:hint="eastAsia"/>
                <w:color w:val="000000"/>
                <w:kern w:val="0"/>
                <w:sz w:val="24"/>
              </w:rPr>
              <w:t>《安全生产法》第三十八条。</w:t>
            </w:r>
          </w:p>
          <w:p w:rsidR="00537F0D" w:rsidRPr="00537F0D" w:rsidRDefault="00537F0D" w:rsidP="00D445F7">
            <w:pPr>
              <w:widowControl/>
              <w:spacing w:line="300" w:lineRule="exact"/>
              <w:rPr>
                <w:rFonts w:ascii="仿宋_GB2312" w:eastAsia="仿宋_GB2312" w:hAnsi="仿宋_GB2312" w:cs="仿宋_GB2312"/>
                <w:color w:val="000000"/>
                <w:kern w:val="0"/>
                <w:sz w:val="24"/>
              </w:rPr>
            </w:pPr>
            <w:r w:rsidRPr="00537F0D">
              <w:rPr>
                <w:rFonts w:ascii="仿宋_GB2312" w:eastAsia="仿宋_GB2312" w:hAnsi="仿宋_GB2312" w:cs="仿宋_GB2312" w:hint="eastAsia"/>
                <w:b/>
                <w:bCs/>
                <w:color w:val="000000"/>
                <w:kern w:val="0"/>
                <w:sz w:val="24"/>
              </w:rPr>
              <w:t>【标准】</w:t>
            </w:r>
            <w:r w:rsidRPr="00537F0D">
              <w:rPr>
                <w:rFonts w:ascii="仿宋_GB2312" w:eastAsia="仿宋_GB2312" w:hAnsi="仿宋_GB2312" w:cs="仿宋_GB2312" w:hint="eastAsia"/>
                <w:color w:val="000000"/>
                <w:kern w:val="0"/>
                <w:sz w:val="24"/>
              </w:rPr>
              <w:t>《钢铁冶金企业设计防火标准》（GB50414-2018) 第6.2.1条和第6.5.1条。</w:t>
            </w:r>
          </w:p>
        </w:tc>
        <w:tc>
          <w:tcPr>
            <w:tcW w:w="3317" w:type="dxa"/>
            <w:tcMar>
              <w:top w:w="50" w:type="dxa"/>
              <w:left w:w="50" w:type="dxa"/>
              <w:bottom w:w="50" w:type="dxa"/>
              <w:right w:w="50" w:type="dxa"/>
            </w:tcMar>
          </w:tcPr>
          <w:p w:rsidR="00537F0D" w:rsidRPr="00537F0D" w:rsidRDefault="00537F0D" w:rsidP="00823B6B">
            <w:pPr>
              <w:widowControl/>
              <w:spacing w:line="300" w:lineRule="exact"/>
              <w:jc w:val="left"/>
              <w:rPr>
                <w:rFonts w:ascii="仿宋_GB2312" w:eastAsia="仿宋_GB2312" w:hAnsi="仿宋_GB2312" w:cs="仿宋_GB2312"/>
                <w:color w:val="000000"/>
                <w:kern w:val="0"/>
                <w:sz w:val="24"/>
              </w:rPr>
            </w:pPr>
            <w:r w:rsidRPr="00537F0D">
              <w:rPr>
                <w:rFonts w:ascii="仿宋_GB2312" w:eastAsia="仿宋_GB2312" w:hAnsi="仿宋_GB2312" w:cs="仿宋_GB2312" w:hint="eastAsia"/>
                <w:color w:val="000000"/>
                <w:kern w:val="0"/>
                <w:sz w:val="24"/>
              </w:rPr>
              <w:t>现场抽查：</w:t>
            </w:r>
          </w:p>
          <w:p w:rsidR="00537F0D" w:rsidRPr="00537F0D" w:rsidRDefault="00537F0D" w:rsidP="00823B6B">
            <w:pPr>
              <w:widowControl/>
              <w:spacing w:line="300" w:lineRule="exact"/>
              <w:jc w:val="left"/>
              <w:rPr>
                <w:rFonts w:ascii="仿宋_GB2312" w:eastAsia="仿宋_GB2312" w:hAnsi="仿宋_GB2312" w:cs="仿宋_GB2312"/>
                <w:color w:val="000000"/>
                <w:kern w:val="0"/>
                <w:sz w:val="24"/>
              </w:rPr>
            </w:pPr>
            <w:r w:rsidRPr="00537F0D">
              <w:rPr>
                <w:rFonts w:ascii="仿宋_GB2312" w:eastAsia="仿宋_GB2312" w:hAnsi="仿宋_GB2312" w:cs="仿宋_GB2312" w:hint="eastAsia"/>
                <w:color w:val="000000"/>
                <w:kern w:val="0"/>
                <w:sz w:val="24"/>
              </w:rPr>
              <w:t>1.烧结矿、</w:t>
            </w:r>
            <w:r w:rsidRPr="00537F0D">
              <w:rPr>
                <w:rFonts w:ascii="仿宋_GB2312" w:eastAsia="仿宋_GB2312" w:hAnsi="仿宋_GB2312" w:cs="仿宋_GB2312" w:hint="eastAsia"/>
                <w:color w:val="000000"/>
                <w:sz w:val="24"/>
              </w:rPr>
              <w:t>煤、焦炭</w:t>
            </w:r>
            <w:r w:rsidRPr="00537F0D">
              <w:rPr>
                <w:rFonts w:ascii="仿宋_GB2312" w:eastAsia="仿宋_GB2312" w:hAnsi="仿宋_GB2312" w:cs="仿宋_GB2312" w:hint="eastAsia"/>
                <w:color w:val="000000"/>
                <w:kern w:val="0"/>
                <w:sz w:val="24"/>
              </w:rPr>
              <w:t>、石灰石等物料的带式输送机通廊是否采用可燃材料建设；</w:t>
            </w:r>
          </w:p>
          <w:p w:rsidR="00537F0D" w:rsidRPr="00537F0D" w:rsidRDefault="00537F0D" w:rsidP="00823B6B">
            <w:pPr>
              <w:widowControl/>
              <w:spacing w:line="300" w:lineRule="exact"/>
              <w:jc w:val="left"/>
              <w:rPr>
                <w:rFonts w:ascii="仿宋_GB2312" w:eastAsia="仿宋_GB2312" w:hAnsi="仿宋_GB2312" w:cs="仿宋_GB2312"/>
                <w:color w:val="000000"/>
                <w:kern w:val="0"/>
                <w:sz w:val="24"/>
              </w:rPr>
            </w:pPr>
            <w:r w:rsidRPr="00537F0D">
              <w:rPr>
                <w:rFonts w:ascii="仿宋_GB2312" w:eastAsia="仿宋_GB2312" w:hAnsi="仿宋_GB2312" w:cs="仿宋_GB2312" w:hint="eastAsia"/>
                <w:color w:val="000000"/>
                <w:kern w:val="0"/>
                <w:sz w:val="24"/>
              </w:rPr>
              <w:t>2.查看测温装置，是否存在超过120℃的烧结矿使用皮带输送的现象。</w:t>
            </w:r>
          </w:p>
        </w:tc>
        <w:tc>
          <w:tcPr>
            <w:tcW w:w="2657" w:type="dxa"/>
            <w:tcMar>
              <w:top w:w="50" w:type="dxa"/>
              <w:left w:w="50" w:type="dxa"/>
              <w:bottom w:w="50" w:type="dxa"/>
              <w:right w:w="50" w:type="dxa"/>
            </w:tcMar>
            <w:vAlign w:val="center"/>
          </w:tcPr>
          <w:p w:rsidR="00537F0D" w:rsidRPr="00537F0D" w:rsidRDefault="00537F0D" w:rsidP="00D445F7">
            <w:pPr>
              <w:widowControl/>
              <w:spacing w:line="360" w:lineRule="atLeast"/>
              <w:rPr>
                <w:rFonts w:ascii="仿宋_GB2312" w:eastAsia="仿宋_GB2312" w:hAnsi="仿宋_GB2312" w:cs="仿宋_GB2312"/>
                <w:color w:val="000000"/>
                <w:kern w:val="0"/>
                <w:sz w:val="24"/>
              </w:rPr>
            </w:pPr>
            <w:r w:rsidRPr="00537F0D">
              <w:rPr>
                <w:rFonts w:ascii="仿宋_GB2312" w:eastAsia="仿宋_GB2312" w:hAnsi="仿宋_GB2312" w:cs="仿宋_GB2312" w:hint="eastAsia"/>
                <w:b/>
                <w:bCs/>
                <w:color w:val="000000"/>
                <w:kern w:val="0"/>
                <w:sz w:val="24"/>
              </w:rPr>
              <w:t>【法律】</w:t>
            </w:r>
            <w:r w:rsidRPr="00537F0D">
              <w:rPr>
                <w:rFonts w:ascii="仿宋_GB2312" w:eastAsia="仿宋_GB2312" w:hAnsi="仿宋_GB2312" w:cs="仿宋_GB2312" w:hint="eastAsia"/>
                <w:color w:val="000000"/>
                <w:kern w:val="0"/>
                <w:sz w:val="24"/>
              </w:rPr>
              <w:t>《安全生产法》第九十九条。</w:t>
            </w:r>
          </w:p>
        </w:tc>
      </w:tr>
    </w:tbl>
    <w:p w:rsidR="00537F0D" w:rsidRPr="00537F0D" w:rsidRDefault="00537F0D" w:rsidP="00537F0D">
      <w:pPr>
        <w:widowControl/>
        <w:shd w:val="clear" w:color="auto" w:fill="FFFFFF"/>
        <w:spacing w:line="360" w:lineRule="atLeast"/>
        <w:jc w:val="left"/>
        <w:rPr>
          <w:rFonts w:ascii="Calibri" w:hAnsi="Calibri"/>
        </w:rPr>
      </w:pPr>
      <w:r w:rsidRPr="00537F0D">
        <w:rPr>
          <w:rFonts w:ascii="仿宋_GB2312" w:eastAsia="仿宋_GB2312" w:hAnsi="Helvetica" w:cs="Helvetica" w:hint="eastAsia"/>
          <w:color w:val="000000"/>
          <w:kern w:val="0"/>
          <w:sz w:val="24"/>
        </w:rPr>
        <w:t>注：对存在重大事故隐患的企业，依据《安全生产法》第六十二条，重大事故隐患排除前或者排除过程中无法保证安全的，应当责令从危险区域内撤出作业人员，责令暂时停产停业或者停止使用相关设施、设备；重大事故隐患排除后，经审查同意，方可恢复生产经营和使用。</w:t>
      </w:r>
    </w:p>
    <w:p w:rsidR="00EB7E90" w:rsidRPr="00537F0D" w:rsidRDefault="00EB7E90" w:rsidP="00EB7E90">
      <w:pPr>
        <w:adjustRightInd w:val="0"/>
        <w:snapToGrid w:val="0"/>
        <w:spacing w:line="540" w:lineRule="exact"/>
        <w:outlineLvl w:val="0"/>
        <w:rPr>
          <w:rFonts w:eastAsia="仿宋_GB2312"/>
          <w:sz w:val="32"/>
        </w:rPr>
      </w:pPr>
    </w:p>
    <w:p w:rsidR="00EB7E90" w:rsidRPr="00D50199" w:rsidRDefault="00EB7E90" w:rsidP="00EB7E90">
      <w:pPr>
        <w:adjustRightInd w:val="0"/>
        <w:snapToGrid w:val="0"/>
        <w:spacing w:line="540" w:lineRule="exact"/>
        <w:outlineLvl w:val="0"/>
        <w:rPr>
          <w:rFonts w:eastAsia="仿宋_GB2312"/>
          <w:sz w:val="32"/>
        </w:rPr>
      </w:pPr>
    </w:p>
    <w:p w:rsidR="00EB7E90" w:rsidRPr="00D50199" w:rsidRDefault="00EB7E90" w:rsidP="00EB7E90">
      <w:pPr>
        <w:adjustRightInd w:val="0"/>
        <w:snapToGrid w:val="0"/>
        <w:spacing w:line="540" w:lineRule="exact"/>
        <w:outlineLvl w:val="0"/>
        <w:rPr>
          <w:rFonts w:eastAsia="仿宋_GB2312"/>
          <w:sz w:val="32"/>
        </w:rPr>
      </w:pPr>
    </w:p>
    <w:p w:rsidR="00EB7E90" w:rsidRPr="00D50199" w:rsidRDefault="00EB7E90" w:rsidP="00EB7E90">
      <w:pPr>
        <w:adjustRightInd w:val="0"/>
        <w:snapToGrid w:val="0"/>
        <w:spacing w:line="540" w:lineRule="exact"/>
        <w:outlineLvl w:val="0"/>
        <w:rPr>
          <w:rFonts w:eastAsia="仿宋_GB2312"/>
          <w:sz w:val="32"/>
        </w:rPr>
      </w:pPr>
    </w:p>
    <w:p w:rsidR="00EB7E90" w:rsidRPr="00D50199" w:rsidRDefault="00EB7E90" w:rsidP="00EB7E90">
      <w:pPr>
        <w:adjustRightInd w:val="0"/>
        <w:snapToGrid w:val="0"/>
        <w:spacing w:line="540" w:lineRule="exact"/>
        <w:outlineLvl w:val="0"/>
        <w:rPr>
          <w:rFonts w:eastAsia="仿宋_GB2312"/>
          <w:sz w:val="32"/>
        </w:rPr>
      </w:pPr>
    </w:p>
    <w:p w:rsidR="00EB7E90" w:rsidRPr="00D50199" w:rsidRDefault="00EB7E90" w:rsidP="00EB7E90">
      <w:pPr>
        <w:adjustRightInd w:val="0"/>
        <w:snapToGrid w:val="0"/>
        <w:spacing w:line="540" w:lineRule="exact"/>
        <w:outlineLvl w:val="0"/>
        <w:rPr>
          <w:rFonts w:eastAsia="仿宋_GB2312"/>
          <w:sz w:val="32"/>
        </w:rPr>
      </w:pPr>
    </w:p>
    <w:p w:rsidR="00EB7E90" w:rsidRPr="00D50199" w:rsidRDefault="00EB7E90" w:rsidP="00EB7E90">
      <w:pPr>
        <w:adjustRightInd w:val="0"/>
        <w:snapToGrid w:val="0"/>
        <w:spacing w:line="540" w:lineRule="exact"/>
        <w:outlineLvl w:val="0"/>
        <w:rPr>
          <w:rFonts w:eastAsia="仿宋_GB2312"/>
          <w:sz w:val="32"/>
        </w:rPr>
      </w:pPr>
    </w:p>
    <w:p w:rsidR="00EB7E90" w:rsidRPr="00D50199" w:rsidRDefault="00EB7E90" w:rsidP="00EB7E90">
      <w:pPr>
        <w:adjustRightInd w:val="0"/>
        <w:snapToGrid w:val="0"/>
        <w:spacing w:line="540" w:lineRule="exact"/>
        <w:outlineLvl w:val="0"/>
        <w:rPr>
          <w:rFonts w:eastAsia="仿宋_GB2312"/>
          <w:sz w:val="32"/>
        </w:rPr>
      </w:pPr>
    </w:p>
    <w:p w:rsidR="0032296F" w:rsidRDefault="0032296F" w:rsidP="00D50919">
      <w:pPr>
        <w:adjustRightInd w:val="0"/>
        <w:snapToGrid w:val="0"/>
        <w:spacing w:line="540" w:lineRule="exact"/>
        <w:outlineLvl w:val="0"/>
      </w:pPr>
      <w:bookmarkStart w:id="0" w:name="_GoBack"/>
      <w:bookmarkEnd w:id="0"/>
    </w:p>
    <w:sectPr w:rsidR="0032296F" w:rsidSect="00D50919">
      <w:footerReference w:type="default" r:id="rId8"/>
      <w:pgSz w:w="16838" w:h="11906" w:orient="landscape"/>
      <w:pgMar w:top="1247" w:right="1440" w:bottom="1247"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2EE" w:rsidRDefault="008A42EE">
      <w:r>
        <w:separator/>
      </w:r>
    </w:p>
  </w:endnote>
  <w:endnote w:type="continuationSeparator" w:id="0">
    <w:p w:rsidR="008A42EE" w:rsidRDefault="008A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1FF" w:rsidRDefault="00EB7E90">
    <w:pPr>
      <w:pStyle w:val="a4"/>
    </w:pPr>
    <w:r>
      <w:rPr>
        <w:noProof/>
      </w:rPr>
      <mc:AlternateContent>
        <mc:Choice Requires="wps">
          <w:drawing>
            <wp:anchor distT="0" distB="0" distL="114300" distR="114300" simplePos="0" relativeHeight="251659264" behindDoc="0" locked="0" layoutInCell="1" allowOverlap="1" wp14:anchorId="4C4AB3EF" wp14:editId="68E5BA34">
              <wp:simplePos x="0" y="0"/>
              <wp:positionH relativeFrom="margin">
                <wp:align>center</wp:align>
              </wp:positionH>
              <wp:positionV relativeFrom="paragraph">
                <wp:posOffset>0</wp:posOffset>
              </wp:positionV>
              <wp:extent cx="57785" cy="131445"/>
              <wp:effectExtent l="0" t="0" r="12065" b="1460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131445"/>
                      </a:xfrm>
                      <a:prstGeom prst="rect">
                        <a:avLst/>
                      </a:prstGeom>
                      <a:noFill/>
                      <a:ln w="6350">
                        <a:noFill/>
                      </a:ln>
                    </wps:spPr>
                    <wps:txbx>
                      <w:txbxContent>
                        <w:p w:rsidR="003971FF" w:rsidRDefault="00EB7E9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73188">
                            <w:rPr>
                              <w:noProof/>
                              <w:sz w:val="18"/>
                            </w:rPr>
                            <w:t>6</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4.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0cPIgIAAB0EAAAOAAAAZHJzL2Uyb0RvYy54bWysU81uEzEQviPxDpbvZJO0aatVNlVoFYQU&#10;0UoB9ex47ewK22PZTnbDA8AbcOLCnefKczD2ZpOqcEJcZmc93/x/M71ttSI74XwNpqCjwZASYTiU&#10;tdkU9NPHxZsbSnxgpmQKjCjoXnh6O3v9atrYXIyhAlUKRzCI8XljC1qFYPMs87wSmvkBWGHQKMFp&#10;FvDXbbLSsQaja5WNh8OrrAFXWgdceI+v952RzlJ8KQUPD1J6EYgqKNYWknRJrqPMZlOWbxyzVc2P&#10;ZbB/qEKz2mDSU6h7FhjZuvqPULrmDjzIMOCgM5Cy5iL1gN2Mhi+6WVXMitQLDsfb05j8/wvLP+we&#10;HanLgo4pMUzjig7fvx1+/Dr8/ErGcTyN9TmiVhZxoX0LLa45tertEvhnj5DsGaZz8IiO42il0/GL&#10;jRJ0xA3sT1MXbSAcHyfX1zcTSjhaRhejy8tJzJqdfa3z4Z0ATaJSUIc7TfnZbulDB+0hMZWBRa0U&#10;vrNcGdIU9OpiMkwOJwsGV+ZYdldpbCC06xbdorqGco/tOuj44i1f1Jh8yXx4ZA4Jgo0g6cMDCqkA&#10;k8BRo6QC9+Vv7xGPe0MrJQ0SrqAGL4IS9d7gPiM3e8X1yrpXzFbfATJ4hMdkeVLRwQXVq9KBfsJL&#10;mMccaGKGY6aChl69Cx3p8ZK4mM8TCBloWVialeXnnc63AQeY5nqexHFWyMG0meO9RJI//0+o81XP&#10;fgMAAP//AwBQSwMEFAAGAAgAAAAhACHTKyDbAAAAAgEAAA8AAABkcnMvZG93bnJldi54bWxMj8Fu&#10;wjAQRO+V+g/WVuJWHAJqaYiDoko9IPUC6aG9mXhJIuK1FS+Q8vW4vbSXlUYzmnmbr0fbizMOoXOk&#10;YDZNQCDVznTUKPio3h6XIAJrMrp3hAq+McC6uL/LdWbchbZ43nEjYgmFTCtomX0mZahbtDpMnUeK&#10;3sENVnOUQyPNoC+x3PYyTZInaXVHcaHVHl9brI+7k1XAG79My+a68O/Xr0NVlfOw+JwrNXkYyxUI&#10;xpH/wvCDH9GhiEx7dyITRK8gPsK/N3ovMxB7BWnyDLLI5X/04gYAAP//AwBQSwECLQAUAAYACAAA&#10;ACEAtoM4kv4AAADhAQAAEwAAAAAAAAAAAAAAAAAAAAAAW0NvbnRlbnRfVHlwZXNdLnhtbFBLAQIt&#10;ABQABgAIAAAAIQA4/SH/1gAAAJQBAAALAAAAAAAAAAAAAAAAAC8BAABfcmVscy8ucmVsc1BLAQIt&#10;ABQABgAIAAAAIQDry0cPIgIAAB0EAAAOAAAAAAAAAAAAAAAAAC4CAABkcnMvZTJvRG9jLnhtbFBL&#10;AQItABQABgAIAAAAIQAh0ysg2wAAAAIBAAAPAAAAAAAAAAAAAAAAAHwEAABkcnMvZG93bnJldi54&#10;bWxQSwUGAAAAAAQABADzAAAAhAUAAAAA&#10;" filled="f" stroked="f" strokeweight=".5pt">
              <v:path arrowok="t"/>
              <v:textbox style="mso-fit-shape-to-text:t" inset="0,0,0,0">
                <w:txbxContent>
                  <w:p w:rsidR="003971FF" w:rsidRDefault="00EB7E9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73188">
                      <w:rPr>
                        <w:noProof/>
                        <w:sz w:val="18"/>
                      </w:rPr>
                      <w:t>6</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2EE" w:rsidRDefault="008A42EE">
      <w:r>
        <w:separator/>
      </w:r>
    </w:p>
  </w:footnote>
  <w:footnote w:type="continuationSeparator" w:id="0">
    <w:p w:rsidR="008A42EE" w:rsidRDefault="008A42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80886"/>
    <w:multiLevelType w:val="singleLevel"/>
    <w:tmpl w:val="5E280886"/>
    <w:lvl w:ilvl="0">
      <w:start w:val="1"/>
      <w:numFmt w:val="decimal"/>
      <w:suff w:val="nothing"/>
      <w:lvlText w:val="%1."/>
      <w:lvlJc w:val="left"/>
    </w:lvl>
  </w:abstractNum>
  <w:abstractNum w:abstractNumId="1">
    <w:nsid w:val="5E280F19"/>
    <w:multiLevelType w:val="singleLevel"/>
    <w:tmpl w:val="5E280F19"/>
    <w:lvl w:ilvl="0">
      <w:start w:val="1"/>
      <w:numFmt w:val="decimal"/>
      <w:suff w:val="nothing"/>
      <w:lvlText w:val="%1."/>
      <w:lvlJc w:val="left"/>
    </w:lvl>
  </w:abstractNum>
  <w:abstractNum w:abstractNumId="2">
    <w:nsid w:val="5E46510B"/>
    <w:multiLevelType w:val="singleLevel"/>
    <w:tmpl w:val="5E46510B"/>
    <w:lvl w:ilvl="0">
      <w:start w:val="1"/>
      <w:numFmt w:val="chineseCounting"/>
      <w:suff w:val="nothing"/>
      <w:lvlText w:val="%1、"/>
      <w:lvlJc w:val="left"/>
    </w:lvl>
  </w:abstractNum>
  <w:abstractNum w:abstractNumId="3">
    <w:nsid w:val="5E82C172"/>
    <w:multiLevelType w:val="singleLevel"/>
    <w:tmpl w:val="5E82C172"/>
    <w:lvl w:ilvl="0">
      <w:start w:val="1"/>
      <w:numFmt w:val="decimal"/>
      <w:suff w:val="nothing"/>
      <w:lvlText w:val="%1."/>
      <w:lvlJc w:val="left"/>
    </w:lvl>
  </w:abstractNum>
  <w:abstractNum w:abstractNumId="4">
    <w:nsid w:val="5E85A087"/>
    <w:multiLevelType w:val="singleLevel"/>
    <w:tmpl w:val="5E85A087"/>
    <w:lvl w:ilvl="0">
      <w:start w:val="1"/>
      <w:numFmt w:val="decimal"/>
      <w:suff w:val="nothing"/>
      <w:lvlText w:val="%1."/>
      <w:lvlJc w:val="left"/>
    </w:lvl>
  </w:abstractNum>
  <w:abstractNum w:abstractNumId="5">
    <w:nsid w:val="5E85A0BE"/>
    <w:multiLevelType w:val="singleLevel"/>
    <w:tmpl w:val="5E85A0BE"/>
    <w:lvl w:ilvl="0">
      <w:start w:val="1"/>
      <w:numFmt w:val="decimal"/>
      <w:suff w:val="nothing"/>
      <w:lvlText w:val="%1."/>
      <w:lvlJc w:val="left"/>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E90"/>
    <w:rsid w:val="00000932"/>
    <w:rsid w:val="00004D6E"/>
    <w:rsid w:val="00005E8B"/>
    <w:rsid w:val="00012203"/>
    <w:rsid w:val="00012EEB"/>
    <w:rsid w:val="0001492A"/>
    <w:rsid w:val="00015444"/>
    <w:rsid w:val="00016E7E"/>
    <w:rsid w:val="000170D5"/>
    <w:rsid w:val="0002077B"/>
    <w:rsid w:val="00025E6B"/>
    <w:rsid w:val="0003136C"/>
    <w:rsid w:val="0003287B"/>
    <w:rsid w:val="00035272"/>
    <w:rsid w:val="00040F34"/>
    <w:rsid w:val="00040F46"/>
    <w:rsid w:val="00041075"/>
    <w:rsid w:val="00041EAE"/>
    <w:rsid w:val="00042AE4"/>
    <w:rsid w:val="00043675"/>
    <w:rsid w:val="000471A9"/>
    <w:rsid w:val="00050C07"/>
    <w:rsid w:val="00077CFB"/>
    <w:rsid w:val="000850C3"/>
    <w:rsid w:val="00097B4B"/>
    <w:rsid w:val="000A109A"/>
    <w:rsid w:val="000A2495"/>
    <w:rsid w:val="000A6C7C"/>
    <w:rsid w:val="000B0179"/>
    <w:rsid w:val="000B0D70"/>
    <w:rsid w:val="000B6332"/>
    <w:rsid w:val="000B7BC9"/>
    <w:rsid w:val="000C01F4"/>
    <w:rsid w:val="000C0A45"/>
    <w:rsid w:val="000C21AD"/>
    <w:rsid w:val="000C31DC"/>
    <w:rsid w:val="000C52C8"/>
    <w:rsid w:val="000C542B"/>
    <w:rsid w:val="000C61AE"/>
    <w:rsid w:val="000D07EB"/>
    <w:rsid w:val="000D1221"/>
    <w:rsid w:val="000E0BBB"/>
    <w:rsid w:val="000E0FB6"/>
    <w:rsid w:val="000E517A"/>
    <w:rsid w:val="000E7192"/>
    <w:rsid w:val="000F2FA0"/>
    <w:rsid w:val="000F6663"/>
    <w:rsid w:val="000F6CC1"/>
    <w:rsid w:val="000F6DE3"/>
    <w:rsid w:val="0011792F"/>
    <w:rsid w:val="00121667"/>
    <w:rsid w:val="001230DA"/>
    <w:rsid w:val="0012402C"/>
    <w:rsid w:val="00134623"/>
    <w:rsid w:val="00134FD1"/>
    <w:rsid w:val="0013694C"/>
    <w:rsid w:val="0015208F"/>
    <w:rsid w:val="001527EB"/>
    <w:rsid w:val="001537EC"/>
    <w:rsid w:val="00153CC6"/>
    <w:rsid w:val="00155E53"/>
    <w:rsid w:val="00161A99"/>
    <w:rsid w:val="00162C5A"/>
    <w:rsid w:val="00165308"/>
    <w:rsid w:val="00166765"/>
    <w:rsid w:val="00166929"/>
    <w:rsid w:val="00171A5B"/>
    <w:rsid w:val="00175CBF"/>
    <w:rsid w:val="00177860"/>
    <w:rsid w:val="00180285"/>
    <w:rsid w:val="001809A7"/>
    <w:rsid w:val="00181403"/>
    <w:rsid w:val="0018193B"/>
    <w:rsid w:val="00182763"/>
    <w:rsid w:val="001827B7"/>
    <w:rsid w:val="001840C2"/>
    <w:rsid w:val="001854A6"/>
    <w:rsid w:val="00197AC2"/>
    <w:rsid w:val="001A3BE7"/>
    <w:rsid w:val="001A6B06"/>
    <w:rsid w:val="001A6D06"/>
    <w:rsid w:val="001A6D44"/>
    <w:rsid w:val="001B0042"/>
    <w:rsid w:val="001B209D"/>
    <w:rsid w:val="001B2E19"/>
    <w:rsid w:val="001B3F3C"/>
    <w:rsid w:val="001B49CB"/>
    <w:rsid w:val="001C4579"/>
    <w:rsid w:val="001C65BB"/>
    <w:rsid w:val="001D094D"/>
    <w:rsid w:val="001D5DA3"/>
    <w:rsid w:val="001D62A5"/>
    <w:rsid w:val="001D70A3"/>
    <w:rsid w:val="001E40A0"/>
    <w:rsid w:val="001E41C2"/>
    <w:rsid w:val="001E5137"/>
    <w:rsid w:val="001E75E7"/>
    <w:rsid w:val="001F0467"/>
    <w:rsid w:val="001F3B9B"/>
    <w:rsid w:val="001F4A85"/>
    <w:rsid w:val="001F5764"/>
    <w:rsid w:val="001F6EB8"/>
    <w:rsid w:val="001F7F74"/>
    <w:rsid w:val="00200FB1"/>
    <w:rsid w:val="0020328B"/>
    <w:rsid w:val="00203B25"/>
    <w:rsid w:val="00204420"/>
    <w:rsid w:val="002059BA"/>
    <w:rsid w:val="00206E90"/>
    <w:rsid w:val="00207F94"/>
    <w:rsid w:val="00210EA6"/>
    <w:rsid w:val="0021132B"/>
    <w:rsid w:val="00212EF5"/>
    <w:rsid w:val="0021357F"/>
    <w:rsid w:val="00213C99"/>
    <w:rsid w:val="002168B6"/>
    <w:rsid w:val="00221641"/>
    <w:rsid w:val="0022376F"/>
    <w:rsid w:val="002273B0"/>
    <w:rsid w:val="002319CD"/>
    <w:rsid w:val="0023577B"/>
    <w:rsid w:val="002364D9"/>
    <w:rsid w:val="002369BB"/>
    <w:rsid w:val="00236B34"/>
    <w:rsid w:val="002370BF"/>
    <w:rsid w:val="00240F21"/>
    <w:rsid w:val="002410D6"/>
    <w:rsid w:val="00243122"/>
    <w:rsid w:val="00246E57"/>
    <w:rsid w:val="002509C9"/>
    <w:rsid w:val="002510AC"/>
    <w:rsid w:val="00253F0E"/>
    <w:rsid w:val="002579F1"/>
    <w:rsid w:val="00260190"/>
    <w:rsid w:val="00262457"/>
    <w:rsid w:val="00262DC3"/>
    <w:rsid w:val="00266715"/>
    <w:rsid w:val="00266DC5"/>
    <w:rsid w:val="002702F0"/>
    <w:rsid w:val="00270AEB"/>
    <w:rsid w:val="002738A4"/>
    <w:rsid w:val="002770A4"/>
    <w:rsid w:val="002774CD"/>
    <w:rsid w:val="002924A7"/>
    <w:rsid w:val="00293226"/>
    <w:rsid w:val="002A2F4E"/>
    <w:rsid w:val="002A38D9"/>
    <w:rsid w:val="002A3F3A"/>
    <w:rsid w:val="002C7C9F"/>
    <w:rsid w:val="002D178A"/>
    <w:rsid w:val="002D3138"/>
    <w:rsid w:val="002D5E7D"/>
    <w:rsid w:val="002E4A8A"/>
    <w:rsid w:val="002E6084"/>
    <w:rsid w:val="002F0537"/>
    <w:rsid w:val="002F61AC"/>
    <w:rsid w:val="00302E5E"/>
    <w:rsid w:val="00304496"/>
    <w:rsid w:val="0030551C"/>
    <w:rsid w:val="00306836"/>
    <w:rsid w:val="003150B0"/>
    <w:rsid w:val="003169A7"/>
    <w:rsid w:val="00316D80"/>
    <w:rsid w:val="003226BC"/>
    <w:rsid w:val="00322796"/>
    <w:rsid w:val="0032296F"/>
    <w:rsid w:val="00325AB0"/>
    <w:rsid w:val="00326775"/>
    <w:rsid w:val="00326E1A"/>
    <w:rsid w:val="00331F1A"/>
    <w:rsid w:val="00334C62"/>
    <w:rsid w:val="00340A9D"/>
    <w:rsid w:val="00343CB3"/>
    <w:rsid w:val="003533FC"/>
    <w:rsid w:val="0035782D"/>
    <w:rsid w:val="00360587"/>
    <w:rsid w:val="003615AE"/>
    <w:rsid w:val="00362EC3"/>
    <w:rsid w:val="003653F3"/>
    <w:rsid w:val="003729C9"/>
    <w:rsid w:val="00375AF9"/>
    <w:rsid w:val="003761AA"/>
    <w:rsid w:val="003766C0"/>
    <w:rsid w:val="00384725"/>
    <w:rsid w:val="00385763"/>
    <w:rsid w:val="00386DF8"/>
    <w:rsid w:val="00396F39"/>
    <w:rsid w:val="003A25E0"/>
    <w:rsid w:val="003A5ACF"/>
    <w:rsid w:val="003B26EF"/>
    <w:rsid w:val="003B2FBC"/>
    <w:rsid w:val="003B5B05"/>
    <w:rsid w:val="003C0879"/>
    <w:rsid w:val="003C1B6B"/>
    <w:rsid w:val="003C4E13"/>
    <w:rsid w:val="003C4ED2"/>
    <w:rsid w:val="003C51A7"/>
    <w:rsid w:val="003D01A3"/>
    <w:rsid w:val="003D319C"/>
    <w:rsid w:val="003D32D1"/>
    <w:rsid w:val="003D43E2"/>
    <w:rsid w:val="003E0FFB"/>
    <w:rsid w:val="003E6E0A"/>
    <w:rsid w:val="003F7B1D"/>
    <w:rsid w:val="00404D59"/>
    <w:rsid w:val="0040664F"/>
    <w:rsid w:val="0040722B"/>
    <w:rsid w:val="004078C9"/>
    <w:rsid w:val="00411002"/>
    <w:rsid w:val="00415585"/>
    <w:rsid w:val="00420907"/>
    <w:rsid w:val="004223AA"/>
    <w:rsid w:val="004227AA"/>
    <w:rsid w:val="004229C4"/>
    <w:rsid w:val="00425436"/>
    <w:rsid w:val="00426A11"/>
    <w:rsid w:val="004363AD"/>
    <w:rsid w:val="00437E42"/>
    <w:rsid w:val="0044215B"/>
    <w:rsid w:val="0044253B"/>
    <w:rsid w:val="00442E18"/>
    <w:rsid w:val="00443668"/>
    <w:rsid w:val="00444C74"/>
    <w:rsid w:val="0045128D"/>
    <w:rsid w:val="00461300"/>
    <w:rsid w:val="00463F43"/>
    <w:rsid w:val="0047287B"/>
    <w:rsid w:val="00483A49"/>
    <w:rsid w:val="00483F71"/>
    <w:rsid w:val="00484400"/>
    <w:rsid w:val="0049120F"/>
    <w:rsid w:val="00491B98"/>
    <w:rsid w:val="00497429"/>
    <w:rsid w:val="004A40F5"/>
    <w:rsid w:val="004B0B46"/>
    <w:rsid w:val="004B152D"/>
    <w:rsid w:val="004B3101"/>
    <w:rsid w:val="004B6915"/>
    <w:rsid w:val="004B7366"/>
    <w:rsid w:val="004C26A2"/>
    <w:rsid w:val="004C38D1"/>
    <w:rsid w:val="004D3806"/>
    <w:rsid w:val="004D46C0"/>
    <w:rsid w:val="004D5347"/>
    <w:rsid w:val="004D545B"/>
    <w:rsid w:val="004D6B37"/>
    <w:rsid w:val="004E0C6E"/>
    <w:rsid w:val="004E15CA"/>
    <w:rsid w:val="004E6B58"/>
    <w:rsid w:val="004E74C0"/>
    <w:rsid w:val="004F322D"/>
    <w:rsid w:val="004F378A"/>
    <w:rsid w:val="00504152"/>
    <w:rsid w:val="00506676"/>
    <w:rsid w:val="00506DC9"/>
    <w:rsid w:val="00513E00"/>
    <w:rsid w:val="005144B8"/>
    <w:rsid w:val="00526AB4"/>
    <w:rsid w:val="00527021"/>
    <w:rsid w:val="00527B36"/>
    <w:rsid w:val="0053010B"/>
    <w:rsid w:val="00533ADA"/>
    <w:rsid w:val="00537F0D"/>
    <w:rsid w:val="005408FA"/>
    <w:rsid w:val="005465C8"/>
    <w:rsid w:val="00547A51"/>
    <w:rsid w:val="00552926"/>
    <w:rsid w:val="005534CE"/>
    <w:rsid w:val="00555F0F"/>
    <w:rsid w:val="0055691D"/>
    <w:rsid w:val="00560FB4"/>
    <w:rsid w:val="0056125D"/>
    <w:rsid w:val="00561689"/>
    <w:rsid w:val="00561904"/>
    <w:rsid w:val="0056234F"/>
    <w:rsid w:val="00567E9B"/>
    <w:rsid w:val="0057164D"/>
    <w:rsid w:val="00572C9F"/>
    <w:rsid w:val="00572FD5"/>
    <w:rsid w:val="00576177"/>
    <w:rsid w:val="0057794E"/>
    <w:rsid w:val="0058160E"/>
    <w:rsid w:val="00581982"/>
    <w:rsid w:val="00584CEA"/>
    <w:rsid w:val="0059668E"/>
    <w:rsid w:val="00596AC5"/>
    <w:rsid w:val="005A4A37"/>
    <w:rsid w:val="005B2DDA"/>
    <w:rsid w:val="005C0D93"/>
    <w:rsid w:val="005C3B89"/>
    <w:rsid w:val="005C688C"/>
    <w:rsid w:val="005D1D33"/>
    <w:rsid w:val="005D229C"/>
    <w:rsid w:val="005D2AAA"/>
    <w:rsid w:val="005D2AF8"/>
    <w:rsid w:val="005D4594"/>
    <w:rsid w:val="005E038A"/>
    <w:rsid w:val="005E2CA2"/>
    <w:rsid w:val="005E3EE0"/>
    <w:rsid w:val="005E40EB"/>
    <w:rsid w:val="005F2411"/>
    <w:rsid w:val="005F2BA8"/>
    <w:rsid w:val="005F2C8B"/>
    <w:rsid w:val="005F3605"/>
    <w:rsid w:val="005F5A8F"/>
    <w:rsid w:val="005F6447"/>
    <w:rsid w:val="00603561"/>
    <w:rsid w:val="00605557"/>
    <w:rsid w:val="0060641B"/>
    <w:rsid w:val="006105D7"/>
    <w:rsid w:val="0061113E"/>
    <w:rsid w:val="00613711"/>
    <w:rsid w:val="0061409E"/>
    <w:rsid w:val="006239BE"/>
    <w:rsid w:val="00625291"/>
    <w:rsid w:val="00625484"/>
    <w:rsid w:val="00632144"/>
    <w:rsid w:val="00640530"/>
    <w:rsid w:val="00651D64"/>
    <w:rsid w:val="006530B6"/>
    <w:rsid w:val="00653AAE"/>
    <w:rsid w:val="00653DE9"/>
    <w:rsid w:val="00661A5F"/>
    <w:rsid w:val="006663DC"/>
    <w:rsid w:val="006674F8"/>
    <w:rsid w:val="006729A6"/>
    <w:rsid w:val="00673C61"/>
    <w:rsid w:val="00673D1D"/>
    <w:rsid w:val="00673D2C"/>
    <w:rsid w:val="00677085"/>
    <w:rsid w:val="006771D2"/>
    <w:rsid w:val="00681445"/>
    <w:rsid w:val="00681E80"/>
    <w:rsid w:val="00687A1C"/>
    <w:rsid w:val="0069264F"/>
    <w:rsid w:val="00697FA1"/>
    <w:rsid w:val="006A23D8"/>
    <w:rsid w:val="006A2711"/>
    <w:rsid w:val="006B1884"/>
    <w:rsid w:val="006B6CF3"/>
    <w:rsid w:val="006B6E8D"/>
    <w:rsid w:val="006B72DE"/>
    <w:rsid w:val="006B7CFA"/>
    <w:rsid w:val="006D72BE"/>
    <w:rsid w:val="006D7C06"/>
    <w:rsid w:val="006E0221"/>
    <w:rsid w:val="006E2EA5"/>
    <w:rsid w:val="006E4D77"/>
    <w:rsid w:val="006E7055"/>
    <w:rsid w:val="006F1B08"/>
    <w:rsid w:val="006F1F0C"/>
    <w:rsid w:val="006F2529"/>
    <w:rsid w:val="007013B6"/>
    <w:rsid w:val="00701C3A"/>
    <w:rsid w:val="0070264C"/>
    <w:rsid w:val="00705117"/>
    <w:rsid w:val="00706552"/>
    <w:rsid w:val="007200FD"/>
    <w:rsid w:val="007260D6"/>
    <w:rsid w:val="0075649C"/>
    <w:rsid w:val="0076087A"/>
    <w:rsid w:val="00761542"/>
    <w:rsid w:val="0076694E"/>
    <w:rsid w:val="00770906"/>
    <w:rsid w:val="00775F3F"/>
    <w:rsid w:val="007809B7"/>
    <w:rsid w:val="007815FE"/>
    <w:rsid w:val="00781B31"/>
    <w:rsid w:val="00786CB4"/>
    <w:rsid w:val="007916E3"/>
    <w:rsid w:val="0079500B"/>
    <w:rsid w:val="007A0FE7"/>
    <w:rsid w:val="007B1127"/>
    <w:rsid w:val="007B6B71"/>
    <w:rsid w:val="007B72C5"/>
    <w:rsid w:val="007B755F"/>
    <w:rsid w:val="007C4713"/>
    <w:rsid w:val="007D758E"/>
    <w:rsid w:val="007E10AA"/>
    <w:rsid w:val="007E2606"/>
    <w:rsid w:val="007E272E"/>
    <w:rsid w:val="007E44EF"/>
    <w:rsid w:val="007E634D"/>
    <w:rsid w:val="007E6D14"/>
    <w:rsid w:val="007E7413"/>
    <w:rsid w:val="007E76C0"/>
    <w:rsid w:val="007F2ACC"/>
    <w:rsid w:val="007F38DC"/>
    <w:rsid w:val="007F7601"/>
    <w:rsid w:val="00804AFE"/>
    <w:rsid w:val="00807715"/>
    <w:rsid w:val="00813A1D"/>
    <w:rsid w:val="00817BAD"/>
    <w:rsid w:val="00821282"/>
    <w:rsid w:val="00823B6B"/>
    <w:rsid w:val="008356A8"/>
    <w:rsid w:val="0084150B"/>
    <w:rsid w:val="008423EA"/>
    <w:rsid w:val="00846834"/>
    <w:rsid w:val="00847CAE"/>
    <w:rsid w:val="0085529B"/>
    <w:rsid w:val="00861BA3"/>
    <w:rsid w:val="0086514A"/>
    <w:rsid w:val="008662EF"/>
    <w:rsid w:val="00867A98"/>
    <w:rsid w:val="00873FCD"/>
    <w:rsid w:val="008750A7"/>
    <w:rsid w:val="00875D04"/>
    <w:rsid w:val="008760F2"/>
    <w:rsid w:val="00876F2B"/>
    <w:rsid w:val="00877445"/>
    <w:rsid w:val="00877C81"/>
    <w:rsid w:val="008823D2"/>
    <w:rsid w:val="00882D52"/>
    <w:rsid w:val="00886583"/>
    <w:rsid w:val="00892397"/>
    <w:rsid w:val="00894DA8"/>
    <w:rsid w:val="00895696"/>
    <w:rsid w:val="008A4286"/>
    <w:rsid w:val="008A42EE"/>
    <w:rsid w:val="008A534C"/>
    <w:rsid w:val="008A5391"/>
    <w:rsid w:val="008B0176"/>
    <w:rsid w:val="008B3399"/>
    <w:rsid w:val="008B52E8"/>
    <w:rsid w:val="008B60B1"/>
    <w:rsid w:val="008B7C72"/>
    <w:rsid w:val="008D410F"/>
    <w:rsid w:val="008E2748"/>
    <w:rsid w:val="008E6EF8"/>
    <w:rsid w:val="008F2E8C"/>
    <w:rsid w:val="00912685"/>
    <w:rsid w:val="00913BDC"/>
    <w:rsid w:val="00922E8C"/>
    <w:rsid w:val="00927D91"/>
    <w:rsid w:val="00931B38"/>
    <w:rsid w:val="00935925"/>
    <w:rsid w:val="00936BAC"/>
    <w:rsid w:val="00955DA0"/>
    <w:rsid w:val="00955DE9"/>
    <w:rsid w:val="00956F4B"/>
    <w:rsid w:val="00957A56"/>
    <w:rsid w:val="00962B2E"/>
    <w:rsid w:val="00966635"/>
    <w:rsid w:val="009668C5"/>
    <w:rsid w:val="009728CE"/>
    <w:rsid w:val="009740DC"/>
    <w:rsid w:val="00980BF5"/>
    <w:rsid w:val="00982104"/>
    <w:rsid w:val="00982FB5"/>
    <w:rsid w:val="00986469"/>
    <w:rsid w:val="00990B46"/>
    <w:rsid w:val="009A1E32"/>
    <w:rsid w:val="009A4CA4"/>
    <w:rsid w:val="009B01B5"/>
    <w:rsid w:val="009B53D0"/>
    <w:rsid w:val="009B6F41"/>
    <w:rsid w:val="009C023B"/>
    <w:rsid w:val="009C4D12"/>
    <w:rsid w:val="009C4F88"/>
    <w:rsid w:val="009C5C04"/>
    <w:rsid w:val="009D0BB0"/>
    <w:rsid w:val="009D130A"/>
    <w:rsid w:val="009D43DC"/>
    <w:rsid w:val="009D52FC"/>
    <w:rsid w:val="009D56F0"/>
    <w:rsid w:val="009E17F4"/>
    <w:rsid w:val="009E561A"/>
    <w:rsid w:val="009F06C9"/>
    <w:rsid w:val="009F5689"/>
    <w:rsid w:val="00A03D9C"/>
    <w:rsid w:val="00A2037A"/>
    <w:rsid w:val="00A21999"/>
    <w:rsid w:val="00A21ACF"/>
    <w:rsid w:val="00A21EF8"/>
    <w:rsid w:val="00A22471"/>
    <w:rsid w:val="00A3128B"/>
    <w:rsid w:val="00A32B3C"/>
    <w:rsid w:val="00A34CE2"/>
    <w:rsid w:val="00A36145"/>
    <w:rsid w:val="00A36881"/>
    <w:rsid w:val="00A372BF"/>
    <w:rsid w:val="00A41C8B"/>
    <w:rsid w:val="00A42C82"/>
    <w:rsid w:val="00A52F3B"/>
    <w:rsid w:val="00A54352"/>
    <w:rsid w:val="00A548C0"/>
    <w:rsid w:val="00A60C62"/>
    <w:rsid w:val="00A60F81"/>
    <w:rsid w:val="00A61787"/>
    <w:rsid w:val="00A64E42"/>
    <w:rsid w:val="00A67CC4"/>
    <w:rsid w:val="00A74738"/>
    <w:rsid w:val="00A74D6C"/>
    <w:rsid w:val="00A823BC"/>
    <w:rsid w:val="00A844C9"/>
    <w:rsid w:val="00A84BDE"/>
    <w:rsid w:val="00A85233"/>
    <w:rsid w:val="00A863BC"/>
    <w:rsid w:val="00A935C1"/>
    <w:rsid w:val="00AA2BED"/>
    <w:rsid w:val="00AA57F2"/>
    <w:rsid w:val="00AA72BE"/>
    <w:rsid w:val="00AB322F"/>
    <w:rsid w:val="00AC187D"/>
    <w:rsid w:val="00AC3218"/>
    <w:rsid w:val="00AC3EFD"/>
    <w:rsid w:val="00AC4B7D"/>
    <w:rsid w:val="00AD2A0D"/>
    <w:rsid w:val="00AE1266"/>
    <w:rsid w:val="00AE1E19"/>
    <w:rsid w:val="00AF40D5"/>
    <w:rsid w:val="00B03FC0"/>
    <w:rsid w:val="00B06329"/>
    <w:rsid w:val="00B15837"/>
    <w:rsid w:val="00B22565"/>
    <w:rsid w:val="00B22AAD"/>
    <w:rsid w:val="00B27001"/>
    <w:rsid w:val="00B27003"/>
    <w:rsid w:val="00B33334"/>
    <w:rsid w:val="00B359F3"/>
    <w:rsid w:val="00B43D19"/>
    <w:rsid w:val="00B46408"/>
    <w:rsid w:val="00B526C0"/>
    <w:rsid w:val="00B53768"/>
    <w:rsid w:val="00B56AD5"/>
    <w:rsid w:val="00B6122B"/>
    <w:rsid w:val="00B62D5E"/>
    <w:rsid w:val="00B6553D"/>
    <w:rsid w:val="00B7257F"/>
    <w:rsid w:val="00B75EC2"/>
    <w:rsid w:val="00B813CF"/>
    <w:rsid w:val="00B8298F"/>
    <w:rsid w:val="00B82D46"/>
    <w:rsid w:val="00B82DF4"/>
    <w:rsid w:val="00B86AD7"/>
    <w:rsid w:val="00B92F5B"/>
    <w:rsid w:val="00B94634"/>
    <w:rsid w:val="00BA0C6D"/>
    <w:rsid w:val="00BA165A"/>
    <w:rsid w:val="00BA1BE1"/>
    <w:rsid w:val="00BA2615"/>
    <w:rsid w:val="00BA3F0D"/>
    <w:rsid w:val="00BA531E"/>
    <w:rsid w:val="00BA5592"/>
    <w:rsid w:val="00BC1C45"/>
    <w:rsid w:val="00BC52B5"/>
    <w:rsid w:val="00BD12BB"/>
    <w:rsid w:val="00BD5C04"/>
    <w:rsid w:val="00BE0639"/>
    <w:rsid w:val="00BE203A"/>
    <w:rsid w:val="00BE24B8"/>
    <w:rsid w:val="00BE36F9"/>
    <w:rsid w:val="00BE59A5"/>
    <w:rsid w:val="00BF0B8C"/>
    <w:rsid w:val="00BF4E4C"/>
    <w:rsid w:val="00BF63B3"/>
    <w:rsid w:val="00C02266"/>
    <w:rsid w:val="00C05FC2"/>
    <w:rsid w:val="00C111A7"/>
    <w:rsid w:val="00C1275C"/>
    <w:rsid w:val="00C13425"/>
    <w:rsid w:val="00C15F0C"/>
    <w:rsid w:val="00C27F4C"/>
    <w:rsid w:val="00C30326"/>
    <w:rsid w:val="00C3418B"/>
    <w:rsid w:val="00C416A7"/>
    <w:rsid w:val="00C53A3E"/>
    <w:rsid w:val="00C607C8"/>
    <w:rsid w:val="00C61806"/>
    <w:rsid w:val="00C62BB8"/>
    <w:rsid w:val="00C70912"/>
    <w:rsid w:val="00C7168C"/>
    <w:rsid w:val="00C7672A"/>
    <w:rsid w:val="00C8143D"/>
    <w:rsid w:val="00C8177A"/>
    <w:rsid w:val="00C8313A"/>
    <w:rsid w:val="00C85D4B"/>
    <w:rsid w:val="00C90C05"/>
    <w:rsid w:val="00C961FA"/>
    <w:rsid w:val="00C962A0"/>
    <w:rsid w:val="00C962A9"/>
    <w:rsid w:val="00C971C4"/>
    <w:rsid w:val="00CA46BF"/>
    <w:rsid w:val="00CB03AA"/>
    <w:rsid w:val="00CB0CBD"/>
    <w:rsid w:val="00CC327A"/>
    <w:rsid w:val="00CD4830"/>
    <w:rsid w:val="00CD6D69"/>
    <w:rsid w:val="00CD6FA7"/>
    <w:rsid w:val="00CF1EC5"/>
    <w:rsid w:val="00CF5A25"/>
    <w:rsid w:val="00D03D01"/>
    <w:rsid w:val="00D042D0"/>
    <w:rsid w:val="00D115D1"/>
    <w:rsid w:val="00D123AC"/>
    <w:rsid w:val="00D1419B"/>
    <w:rsid w:val="00D172F1"/>
    <w:rsid w:val="00D21537"/>
    <w:rsid w:val="00D2227A"/>
    <w:rsid w:val="00D22FD9"/>
    <w:rsid w:val="00D24FBF"/>
    <w:rsid w:val="00D33BC1"/>
    <w:rsid w:val="00D37929"/>
    <w:rsid w:val="00D40366"/>
    <w:rsid w:val="00D445F7"/>
    <w:rsid w:val="00D45AED"/>
    <w:rsid w:val="00D45F74"/>
    <w:rsid w:val="00D47CAA"/>
    <w:rsid w:val="00D50919"/>
    <w:rsid w:val="00D52B64"/>
    <w:rsid w:val="00D60AB8"/>
    <w:rsid w:val="00D62389"/>
    <w:rsid w:val="00D719B7"/>
    <w:rsid w:val="00D72F0D"/>
    <w:rsid w:val="00D73AE3"/>
    <w:rsid w:val="00D80442"/>
    <w:rsid w:val="00D807AC"/>
    <w:rsid w:val="00D8419D"/>
    <w:rsid w:val="00D85280"/>
    <w:rsid w:val="00D865D8"/>
    <w:rsid w:val="00D92FB9"/>
    <w:rsid w:val="00D94F96"/>
    <w:rsid w:val="00D963D8"/>
    <w:rsid w:val="00D97845"/>
    <w:rsid w:val="00DA04B7"/>
    <w:rsid w:val="00DA46B9"/>
    <w:rsid w:val="00DA735B"/>
    <w:rsid w:val="00DB0163"/>
    <w:rsid w:val="00DB0413"/>
    <w:rsid w:val="00DB089B"/>
    <w:rsid w:val="00DB212F"/>
    <w:rsid w:val="00DB2351"/>
    <w:rsid w:val="00DB33BB"/>
    <w:rsid w:val="00DC092A"/>
    <w:rsid w:val="00DC24F4"/>
    <w:rsid w:val="00DC2F2E"/>
    <w:rsid w:val="00DC5AB0"/>
    <w:rsid w:val="00DE1DD9"/>
    <w:rsid w:val="00DE6F33"/>
    <w:rsid w:val="00DF21A3"/>
    <w:rsid w:val="00DF2C86"/>
    <w:rsid w:val="00DF3604"/>
    <w:rsid w:val="00DF4015"/>
    <w:rsid w:val="00DF6D0C"/>
    <w:rsid w:val="00E07AE3"/>
    <w:rsid w:val="00E116D4"/>
    <w:rsid w:val="00E1502F"/>
    <w:rsid w:val="00E1605E"/>
    <w:rsid w:val="00E206F2"/>
    <w:rsid w:val="00E20B7A"/>
    <w:rsid w:val="00E322CE"/>
    <w:rsid w:val="00E37014"/>
    <w:rsid w:val="00E37CC3"/>
    <w:rsid w:val="00E4254D"/>
    <w:rsid w:val="00E42B55"/>
    <w:rsid w:val="00E44AAC"/>
    <w:rsid w:val="00E45339"/>
    <w:rsid w:val="00E46472"/>
    <w:rsid w:val="00E52F27"/>
    <w:rsid w:val="00E551AD"/>
    <w:rsid w:val="00E55864"/>
    <w:rsid w:val="00E61C65"/>
    <w:rsid w:val="00E6466C"/>
    <w:rsid w:val="00E64EB9"/>
    <w:rsid w:val="00E67802"/>
    <w:rsid w:val="00E73188"/>
    <w:rsid w:val="00E80E1D"/>
    <w:rsid w:val="00E85B9C"/>
    <w:rsid w:val="00E870CB"/>
    <w:rsid w:val="00E87389"/>
    <w:rsid w:val="00EA50C1"/>
    <w:rsid w:val="00EB65BA"/>
    <w:rsid w:val="00EB6F2D"/>
    <w:rsid w:val="00EB7DBA"/>
    <w:rsid w:val="00EB7E90"/>
    <w:rsid w:val="00EC0399"/>
    <w:rsid w:val="00EC1269"/>
    <w:rsid w:val="00EC6D0A"/>
    <w:rsid w:val="00ED193C"/>
    <w:rsid w:val="00ED3DA7"/>
    <w:rsid w:val="00ED3DB3"/>
    <w:rsid w:val="00ED5703"/>
    <w:rsid w:val="00ED762D"/>
    <w:rsid w:val="00EE1BCC"/>
    <w:rsid w:val="00EE3AF2"/>
    <w:rsid w:val="00EE4EBE"/>
    <w:rsid w:val="00EE5518"/>
    <w:rsid w:val="00EE73C6"/>
    <w:rsid w:val="00EF319A"/>
    <w:rsid w:val="00EF35BC"/>
    <w:rsid w:val="00EF4915"/>
    <w:rsid w:val="00EF4CEA"/>
    <w:rsid w:val="00EF6221"/>
    <w:rsid w:val="00F115B5"/>
    <w:rsid w:val="00F130D9"/>
    <w:rsid w:val="00F1330B"/>
    <w:rsid w:val="00F14925"/>
    <w:rsid w:val="00F16A1A"/>
    <w:rsid w:val="00F21233"/>
    <w:rsid w:val="00F2190A"/>
    <w:rsid w:val="00F27E92"/>
    <w:rsid w:val="00F31B1E"/>
    <w:rsid w:val="00F32A7A"/>
    <w:rsid w:val="00F45844"/>
    <w:rsid w:val="00F46564"/>
    <w:rsid w:val="00F50889"/>
    <w:rsid w:val="00F50A24"/>
    <w:rsid w:val="00F524C2"/>
    <w:rsid w:val="00F54E48"/>
    <w:rsid w:val="00F57211"/>
    <w:rsid w:val="00F57FE5"/>
    <w:rsid w:val="00F672F3"/>
    <w:rsid w:val="00F73C2A"/>
    <w:rsid w:val="00F7419E"/>
    <w:rsid w:val="00F76AA3"/>
    <w:rsid w:val="00F84731"/>
    <w:rsid w:val="00F96C4F"/>
    <w:rsid w:val="00FA42B3"/>
    <w:rsid w:val="00FA491B"/>
    <w:rsid w:val="00FB014A"/>
    <w:rsid w:val="00FB104C"/>
    <w:rsid w:val="00FB2245"/>
    <w:rsid w:val="00FB403C"/>
    <w:rsid w:val="00FB45F7"/>
    <w:rsid w:val="00FB7388"/>
    <w:rsid w:val="00FB7DA8"/>
    <w:rsid w:val="00FC021C"/>
    <w:rsid w:val="00FC3919"/>
    <w:rsid w:val="00FC7CC9"/>
    <w:rsid w:val="00FD5F46"/>
    <w:rsid w:val="00FE1812"/>
    <w:rsid w:val="00FE1BFA"/>
    <w:rsid w:val="00FE5358"/>
    <w:rsid w:val="00FF3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E9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return"/>
    <w:basedOn w:val="a"/>
    <w:rsid w:val="00EB7E90"/>
    <w:pPr>
      <w:snapToGrid w:val="0"/>
    </w:pPr>
    <w:rPr>
      <w:rFonts w:ascii="Arial" w:eastAsia="仿宋_GB2312" w:hAnsi="Arial"/>
      <w:sz w:val="32"/>
      <w:szCs w:val="20"/>
    </w:rPr>
  </w:style>
  <w:style w:type="paragraph" w:styleId="2">
    <w:name w:val="Body Text Indent 2"/>
    <w:basedOn w:val="a"/>
    <w:link w:val="2Char"/>
    <w:rsid w:val="00EB7E90"/>
    <w:pPr>
      <w:adjustRightInd w:val="0"/>
      <w:snapToGrid w:val="0"/>
      <w:spacing w:line="360" w:lineRule="auto"/>
      <w:ind w:firstLine="630"/>
    </w:pPr>
    <w:rPr>
      <w:rFonts w:ascii="仿宋_GB2312" w:eastAsia="仿宋_GB2312"/>
      <w:sz w:val="32"/>
    </w:rPr>
  </w:style>
  <w:style w:type="character" w:customStyle="1" w:styleId="2Char">
    <w:name w:val="正文文本缩进 2 Char"/>
    <w:basedOn w:val="a0"/>
    <w:link w:val="2"/>
    <w:rsid w:val="00EB7E90"/>
    <w:rPr>
      <w:rFonts w:ascii="仿宋_GB2312" w:eastAsia="仿宋_GB2312" w:hAnsi="Times New Roman" w:cs="Times New Roman"/>
      <w:sz w:val="32"/>
      <w:szCs w:val="24"/>
    </w:rPr>
  </w:style>
  <w:style w:type="paragraph" w:styleId="a4">
    <w:name w:val="footer"/>
    <w:basedOn w:val="a"/>
    <w:link w:val="Char"/>
    <w:rsid w:val="00EB7E90"/>
    <w:pPr>
      <w:tabs>
        <w:tab w:val="center" w:pos="4153"/>
        <w:tab w:val="right" w:pos="8306"/>
      </w:tabs>
      <w:snapToGrid w:val="0"/>
      <w:jc w:val="left"/>
    </w:pPr>
    <w:rPr>
      <w:sz w:val="18"/>
    </w:rPr>
  </w:style>
  <w:style w:type="character" w:customStyle="1" w:styleId="Char">
    <w:name w:val="页脚 Char"/>
    <w:basedOn w:val="a0"/>
    <w:link w:val="a4"/>
    <w:rsid w:val="00EB7E90"/>
    <w:rPr>
      <w:rFonts w:ascii="Times New Roman" w:eastAsia="宋体" w:hAnsi="Times New Roman" w:cs="Times New Roman"/>
      <w:sz w:val="18"/>
      <w:szCs w:val="24"/>
    </w:rPr>
  </w:style>
  <w:style w:type="paragraph" w:styleId="a5">
    <w:name w:val="header"/>
    <w:basedOn w:val="a"/>
    <w:link w:val="Char0"/>
    <w:uiPriority w:val="99"/>
    <w:unhideWhenUsed/>
    <w:rsid w:val="00537F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37F0D"/>
    <w:rPr>
      <w:rFonts w:ascii="Times New Roman" w:eastAsia="宋体" w:hAnsi="Times New Roman" w:cs="Times New Roman"/>
      <w:sz w:val="18"/>
      <w:szCs w:val="18"/>
    </w:rPr>
  </w:style>
  <w:style w:type="paragraph" w:styleId="a6">
    <w:name w:val="Body Text"/>
    <w:basedOn w:val="a"/>
    <w:link w:val="Char1"/>
    <w:uiPriority w:val="99"/>
    <w:semiHidden/>
    <w:unhideWhenUsed/>
    <w:rsid w:val="00537F0D"/>
    <w:pPr>
      <w:spacing w:after="120"/>
    </w:pPr>
  </w:style>
  <w:style w:type="character" w:customStyle="1" w:styleId="Char1">
    <w:name w:val="正文文本 Char"/>
    <w:basedOn w:val="a0"/>
    <w:link w:val="a6"/>
    <w:uiPriority w:val="99"/>
    <w:semiHidden/>
    <w:rsid w:val="00537F0D"/>
    <w:rPr>
      <w:rFonts w:ascii="Times New Roman" w:eastAsia="宋体" w:hAnsi="Times New Roman" w:cs="Times New Roman"/>
      <w:szCs w:val="24"/>
    </w:rPr>
  </w:style>
  <w:style w:type="paragraph" w:styleId="a7">
    <w:name w:val="Body Text First Indent"/>
    <w:basedOn w:val="a6"/>
    <w:link w:val="Char2"/>
    <w:uiPriority w:val="99"/>
    <w:semiHidden/>
    <w:unhideWhenUsed/>
    <w:rsid w:val="00537F0D"/>
    <w:pPr>
      <w:ind w:firstLineChars="100" w:firstLine="420"/>
    </w:pPr>
  </w:style>
  <w:style w:type="character" w:customStyle="1" w:styleId="Char2">
    <w:name w:val="正文首行缩进 Char"/>
    <w:basedOn w:val="Char1"/>
    <w:link w:val="a7"/>
    <w:uiPriority w:val="99"/>
    <w:semiHidden/>
    <w:rsid w:val="00537F0D"/>
    <w:rPr>
      <w:rFonts w:ascii="Times New Roman" w:eastAsia="宋体" w:hAnsi="Times New Roman" w:cs="Times New Roman"/>
      <w:szCs w:val="24"/>
    </w:rPr>
  </w:style>
  <w:style w:type="table" w:styleId="a8">
    <w:name w:val="Table Grid"/>
    <w:basedOn w:val="a1"/>
    <w:rsid w:val="00537F0D"/>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E9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return"/>
    <w:basedOn w:val="a"/>
    <w:rsid w:val="00EB7E90"/>
    <w:pPr>
      <w:snapToGrid w:val="0"/>
    </w:pPr>
    <w:rPr>
      <w:rFonts w:ascii="Arial" w:eastAsia="仿宋_GB2312" w:hAnsi="Arial"/>
      <w:sz w:val="32"/>
      <w:szCs w:val="20"/>
    </w:rPr>
  </w:style>
  <w:style w:type="paragraph" w:styleId="2">
    <w:name w:val="Body Text Indent 2"/>
    <w:basedOn w:val="a"/>
    <w:link w:val="2Char"/>
    <w:rsid w:val="00EB7E90"/>
    <w:pPr>
      <w:adjustRightInd w:val="0"/>
      <w:snapToGrid w:val="0"/>
      <w:spacing w:line="360" w:lineRule="auto"/>
      <w:ind w:firstLine="630"/>
    </w:pPr>
    <w:rPr>
      <w:rFonts w:ascii="仿宋_GB2312" w:eastAsia="仿宋_GB2312"/>
      <w:sz w:val="32"/>
    </w:rPr>
  </w:style>
  <w:style w:type="character" w:customStyle="1" w:styleId="2Char">
    <w:name w:val="正文文本缩进 2 Char"/>
    <w:basedOn w:val="a0"/>
    <w:link w:val="2"/>
    <w:rsid w:val="00EB7E90"/>
    <w:rPr>
      <w:rFonts w:ascii="仿宋_GB2312" w:eastAsia="仿宋_GB2312" w:hAnsi="Times New Roman" w:cs="Times New Roman"/>
      <w:sz w:val="32"/>
      <w:szCs w:val="24"/>
    </w:rPr>
  </w:style>
  <w:style w:type="paragraph" w:styleId="a4">
    <w:name w:val="footer"/>
    <w:basedOn w:val="a"/>
    <w:link w:val="Char"/>
    <w:rsid w:val="00EB7E90"/>
    <w:pPr>
      <w:tabs>
        <w:tab w:val="center" w:pos="4153"/>
        <w:tab w:val="right" w:pos="8306"/>
      </w:tabs>
      <w:snapToGrid w:val="0"/>
      <w:jc w:val="left"/>
    </w:pPr>
    <w:rPr>
      <w:sz w:val="18"/>
    </w:rPr>
  </w:style>
  <w:style w:type="character" w:customStyle="1" w:styleId="Char">
    <w:name w:val="页脚 Char"/>
    <w:basedOn w:val="a0"/>
    <w:link w:val="a4"/>
    <w:rsid w:val="00EB7E90"/>
    <w:rPr>
      <w:rFonts w:ascii="Times New Roman" w:eastAsia="宋体" w:hAnsi="Times New Roman" w:cs="Times New Roman"/>
      <w:sz w:val="18"/>
      <w:szCs w:val="24"/>
    </w:rPr>
  </w:style>
  <w:style w:type="paragraph" w:styleId="a5">
    <w:name w:val="header"/>
    <w:basedOn w:val="a"/>
    <w:link w:val="Char0"/>
    <w:uiPriority w:val="99"/>
    <w:unhideWhenUsed/>
    <w:rsid w:val="00537F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37F0D"/>
    <w:rPr>
      <w:rFonts w:ascii="Times New Roman" w:eastAsia="宋体" w:hAnsi="Times New Roman" w:cs="Times New Roman"/>
      <w:sz w:val="18"/>
      <w:szCs w:val="18"/>
    </w:rPr>
  </w:style>
  <w:style w:type="paragraph" w:styleId="a6">
    <w:name w:val="Body Text"/>
    <w:basedOn w:val="a"/>
    <w:link w:val="Char1"/>
    <w:uiPriority w:val="99"/>
    <w:semiHidden/>
    <w:unhideWhenUsed/>
    <w:rsid w:val="00537F0D"/>
    <w:pPr>
      <w:spacing w:after="120"/>
    </w:pPr>
  </w:style>
  <w:style w:type="character" w:customStyle="1" w:styleId="Char1">
    <w:name w:val="正文文本 Char"/>
    <w:basedOn w:val="a0"/>
    <w:link w:val="a6"/>
    <w:uiPriority w:val="99"/>
    <w:semiHidden/>
    <w:rsid w:val="00537F0D"/>
    <w:rPr>
      <w:rFonts w:ascii="Times New Roman" w:eastAsia="宋体" w:hAnsi="Times New Roman" w:cs="Times New Roman"/>
      <w:szCs w:val="24"/>
    </w:rPr>
  </w:style>
  <w:style w:type="paragraph" w:styleId="a7">
    <w:name w:val="Body Text First Indent"/>
    <w:basedOn w:val="a6"/>
    <w:link w:val="Char2"/>
    <w:uiPriority w:val="99"/>
    <w:semiHidden/>
    <w:unhideWhenUsed/>
    <w:rsid w:val="00537F0D"/>
    <w:pPr>
      <w:ind w:firstLineChars="100" w:firstLine="420"/>
    </w:pPr>
  </w:style>
  <w:style w:type="character" w:customStyle="1" w:styleId="Char2">
    <w:name w:val="正文首行缩进 Char"/>
    <w:basedOn w:val="Char1"/>
    <w:link w:val="a7"/>
    <w:uiPriority w:val="99"/>
    <w:semiHidden/>
    <w:rsid w:val="00537F0D"/>
    <w:rPr>
      <w:rFonts w:ascii="Times New Roman" w:eastAsia="宋体" w:hAnsi="Times New Roman" w:cs="Times New Roman"/>
      <w:szCs w:val="24"/>
    </w:rPr>
  </w:style>
  <w:style w:type="table" w:styleId="a8">
    <w:name w:val="Table Grid"/>
    <w:basedOn w:val="a1"/>
    <w:rsid w:val="00537F0D"/>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664</Words>
  <Characters>3790</Characters>
  <Application>Microsoft Office Word</Application>
  <DocSecurity>0</DocSecurity>
  <Lines>31</Lines>
  <Paragraphs>8</Paragraphs>
  <ScaleCrop>false</ScaleCrop>
  <Company>zjsajj</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李秀琪</dc:creator>
  <cp:lastModifiedBy>李秀琪</cp:lastModifiedBy>
  <cp:revision>26</cp:revision>
  <dcterms:created xsi:type="dcterms:W3CDTF">2020-04-13T02:34:00Z</dcterms:created>
  <dcterms:modified xsi:type="dcterms:W3CDTF">2020-04-14T06:22:00Z</dcterms:modified>
</cp:coreProperties>
</file>