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6"/>
          <w:szCs w:val="36"/>
        </w:rPr>
      </w:pPr>
      <w:r>
        <w:rPr>
          <w:rFonts w:hint="eastAsia"/>
          <w:b/>
          <w:bCs/>
          <w:sz w:val="36"/>
          <w:szCs w:val="36"/>
        </w:rPr>
        <w:t>浙江省地下矿山安全监管相关信息公示清单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rPr>
      </w:pPr>
      <w:bookmarkStart w:id="0" w:name="_GoBack"/>
      <w:bookmarkEnd w:id="0"/>
    </w:p>
    <w:tbl>
      <w:tblPr>
        <w:tblStyle w:val="2"/>
        <w:tblW w:w="156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15"/>
        <w:gridCol w:w="711"/>
        <w:gridCol w:w="773"/>
        <w:gridCol w:w="2268"/>
        <w:gridCol w:w="1980"/>
        <w:gridCol w:w="938"/>
        <w:gridCol w:w="907"/>
        <w:gridCol w:w="835"/>
        <w:gridCol w:w="942"/>
        <w:gridCol w:w="882"/>
        <w:gridCol w:w="866"/>
        <w:gridCol w:w="1320"/>
        <w:gridCol w:w="636"/>
        <w:gridCol w:w="1825"/>
      </w:tblGrid>
      <w:tr>
        <w:tblPrEx>
          <w:tblCellMar>
            <w:top w:w="0" w:type="dxa"/>
            <w:left w:w="0" w:type="dxa"/>
            <w:bottom w:w="0" w:type="dxa"/>
            <w:right w:w="0" w:type="dxa"/>
          </w:tblCellMar>
        </w:tblPrEx>
        <w:trPr>
          <w:trHeight w:val="780" w:hRule="atLeast"/>
          <w:jc w:val="center"/>
        </w:trPr>
        <w:tc>
          <w:tcPr>
            <w:tcW w:w="815"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序号</w:t>
            </w:r>
          </w:p>
        </w:tc>
        <w:tc>
          <w:tcPr>
            <w:tcW w:w="1484" w:type="dxa"/>
            <w:gridSpan w:val="2"/>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地区</w:t>
            </w:r>
          </w:p>
        </w:tc>
        <w:tc>
          <w:tcPr>
            <w:tcW w:w="2268"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矿山名称</w:t>
            </w:r>
          </w:p>
        </w:tc>
        <w:tc>
          <w:tcPr>
            <w:tcW w:w="1980"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地址</w:t>
            </w:r>
          </w:p>
        </w:tc>
        <w:tc>
          <w:tcPr>
            <w:tcW w:w="938"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设计生产能力</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（万吨/年）</w:t>
            </w:r>
          </w:p>
        </w:tc>
        <w:tc>
          <w:tcPr>
            <w:tcW w:w="907"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开采</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矿种</w:t>
            </w:r>
          </w:p>
        </w:tc>
        <w:tc>
          <w:tcPr>
            <w:tcW w:w="835"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最大开采深度（米）</w:t>
            </w:r>
          </w:p>
        </w:tc>
        <w:tc>
          <w:tcPr>
            <w:tcW w:w="942"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开拓</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方式</w:t>
            </w:r>
          </w:p>
        </w:tc>
        <w:tc>
          <w:tcPr>
            <w:tcW w:w="882"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最大单班下井</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作业人数（人）</w:t>
            </w:r>
          </w:p>
        </w:tc>
        <w:tc>
          <w:tcPr>
            <w:tcW w:w="866"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主要</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负责人</w:t>
            </w:r>
          </w:p>
        </w:tc>
        <w:tc>
          <w:tcPr>
            <w:tcW w:w="1320"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联系</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方式</w:t>
            </w:r>
          </w:p>
        </w:tc>
        <w:tc>
          <w:tcPr>
            <w:tcW w:w="636"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生产</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状况</w:t>
            </w:r>
          </w:p>
        </w:tc>
        <w:tc>
          <w:tcPr>
            <w:tcW w:w="1825"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日常安全                                                                                                                               监管主体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80" w:hRule="atLeast"/>
          <w:jc w:val="center"/>
        </w:trPr>
        <w:tc>
          <w:tcPr>
            <w:tcW w:w="815"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711"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市</w:t>
            </w: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县</w:t>
            </w:r>
          </w:p>
        </w:tc>
        <w:tc>
          <w:tcPr>
            <w:tcW w:w="2268"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1980"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938"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907"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835"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942"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882"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866"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1320"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636"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c>
          <w:tcPr>
            <w:tcW w:w="1825" w:type="dxa"/>
            <w:vMerge w:val="continue"/>
            <w:tcBorders>
              <w:tl2br w:val="nil"/>
              <w:tr2bl w:val="nil"/>
            </w:tcBorders>
            <w:shd w:val="clear" w:color="auto" w:fill="auto"/>
            <w:tcMar>
              <w:top w:w="10" w:type="dxa"/>
              <w:left w:w="10" w:type="dxa"/>
              <w:right w:w="10" w:type="dxa"/>
            </w:tcMar>
            <w:vAlign w:val="center"/>
          </w:tcPr>
          <w:p>
            <w:pPr>
              <w:jc w:val="center"/>
              <w:rPr>
                <w:rFonts w:hint="eastAsia" w:ascii="仿宋" w:hAnsi="仿宋" w:eastAsia="仿宋" w:cs="仿宋"/>
                <w:b/>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4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711"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杭州市</w:t>
            </w: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富阳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杭州鑫磊矿业有限公司东坞山银铅锌矿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杭州市富阳区银湖街道东坞山村银矿</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银铅锌矿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246</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俞生火</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13868147577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富阳区应急管理局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富阳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杭州富阳金鑫矿业有限公司铜山铅锌矿(铜山矿段、上台门矿段）</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杭州市富阳区春建乡咸康村赔销坞</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铅锌矿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470、328</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刘国林</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13968048460</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富阳区应急管理局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富阳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富阳市湖源乡塔坞村萤石矿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杭州市富阳区湖源乡杨家坞村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盛武春</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15990198168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富阳区应急管理局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桐庐</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富春江镇大庄大理岩矿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杭州市桐庐县富春江镇大庄村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大理岩</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吴建忠</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13396534700</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桐庐县应急管理局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杭州临安河桥莹石矿业有限公司萤石矿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杭州市临安区河桥镇学川村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江圣军</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18757002269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杭州临安三景萤石有限公司蒲村萤石矿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杭州市临安区河桥镇金燕村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臧云伟</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13967948588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临安市夏色岭钨矿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杭州市临安区河桥镇学川村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钨矿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周万元</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15355818889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杭州临安毛坦矿业有限公司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杭州市临安区岛石镇</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阮祥云</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13175127057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杭州临安太阳萤石矿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杭州市临安区桃树岭村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余早晨</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13868002364</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浙江省临安市纤岭矿区纤岭矿段高岭土矿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杭州市临安区岛石镇大山川村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高岭土</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方频</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13958059018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杭州明太矿业有限公司临安市仁里砩石矿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杭州市临安区仁里村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阮笑春</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18968035799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杭州临安后营萤石有限公司杭州临安昌化镇后营萤石矿区</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杭州市临安区昌化镇后营村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张素芳</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13500187066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临安市新桥刘余萤石矿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杭州市临安区岛石镇新桥村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281</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叶喜祥</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1380570829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杭州临安上卜砩石矿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杭州市临安区河桥镇中鑫村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季火根</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18158109956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临安区应急管理局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建德</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杭州建铜集团有限公司建德铜矿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杭州市建德市新安江街道岭后</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铜 </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吕旭光</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13738141989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注销办理中</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建德市应急管理局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建德</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建德市玄武矿业有限公司建德市三都镇乌祥村建筑用玄武岩矿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杭州市建德市三都镇乌祥村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建筑用玄武岩</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项志华</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13362152241</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建德市应急管理局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建德</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建德市后洞山方解石矿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杭州市建德市大同镇大同村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方解石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徐满根</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18968118726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关闭</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建德市应急管理局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711"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温州市</w:t>
            </w: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泰顺</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泰顺金菱莹石有限公司泰顺县泗溪镇前坪仔萤石矿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温州市泰顺县泗溪镇前坪仔村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朱俊</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15167850029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泰顺金菱萤石有限公司、</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泰顺县应急管理局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711"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湖州市</w:t>
            </w: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长兴</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浙江省长兴县白象硅灰石矿有限公司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湖州市长兴县李家巷镇青草坞村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方解石、硅灰石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斜井+盲斜坡道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惠清龙</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18857269878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长兴县应急管理局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711"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绍兴市</w:t>
            </w: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柯桥</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绍兴平铜（集团）有限公司绍兴铜都矿业有限公司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绍兴市柯桥区平水镇</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铜矿、锌、硫</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屠庆江</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13957589527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上虞</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绍兴市银山矿业有限公司上虞银山坝铅锌矿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绍兴市上虞区东关街道保驾山村银山坝</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铅锌</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斜井+盲竖井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林勤华</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13857576080</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上虞区应急管理局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上虞</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绍兴市上虞叶腊石矿业有限公司叶腊石矿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绍兴市上虞区梁湖镇方梁岙</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叶腊石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182</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赵碧峰</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13357591738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上虞区应急管理局</w:t>
            </w:r>
          </w:p>
        </w:tc>
      </w:tr>
      <w:tr>
        <w:tblPrEx>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诸暨市宏泰矿业有限公司陈宅镇青湾萤石矿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绍兴市诸暨市陈宅镇陈宅村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李梦</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15700009433</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浙江鑫盛黄金有限公司璜山金矿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绍兴市诸暨市璜山镇桥下村流霞畈自然村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黄建新</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13506857995</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诸暨市农富山矿业有限公司诸暨市璜山镇寺下萤石矿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诸暨市璜山镇寺下村87号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吕军</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13506851709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浙江诸暨铜岩山矿业有限公司铜岩山多金属矿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绍兴市诸暨市浬浦镇五美村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2（铜矿、锌矿）；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40（冶金用白云岩）</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铜矿、锌矿、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冶金用白云岩</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平硐+盲斜坡道；</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王增良</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13957589619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 建设</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诸暨市玉峰矿业有限公司诸暨市陈宅镇三叉岭萤石矿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绍兴市诸暨市陈宅镇开化村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萤石(普通)</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周伟忠</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13166069902</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浙江远普矿业有限公司诸暨市璜山镇七弯铅锌矿（东矿段、西矿段、伦保坞矿段）</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绍兴市诸暨市璜山镇开元路1号1号办公楼</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锌矿、铅矿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钟桂平</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13967163136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浙江远普矿业有限公司诸暨市璜山萃溪铅锌矿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绍兴市诸暨市璜山镇开元路1号1号办公楼</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锌矿、铅矿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钟桂平</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13905859136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诸暨市马骊金矿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绍兴市诸暨市璜山镇桥下村(浙江鑫盛黄金公司内)</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0.51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宋俊</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13735881186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诸暨市鑫达矿业有限公司庙下畈金矿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绍兴市诸暨市璜山镇龙泉村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邹友良</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13506591801</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诸暨市璜山镇牛轭岭矿区萤石矿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绍兴市诸暨市暨阳街道浣纱支路56幢10号202室</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吴月夫</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13732482862</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诸暨市应急管理局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嵊州市鑫科矿业有限公司嵊州市长乐镇石岭村萤石矿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绍兴市嵊州市长乐镇石岭村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朱浩斌</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15068589999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嵊州市福源矿业有限公司三溪萤石矿（百鸟山矿段）</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绍兴市嵊州市石璜镇镇西路2号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平硐+无轨汽车</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黄月中</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13905853929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浙江省嵊州市里南乡丁家店萤石矿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绍兴市嵊州市鹿山街道中央宅村综合楼</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龚为群</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13735725588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嵊州市甘霖镇菜子湾四角年岭下矿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绍兴市嵊州市三江街道仙湖路1468号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廖寿海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陈贵发</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13735749666</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13957936871</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嵊州市长乐镇辽湾村砩石矿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绍兴市嵊州市长乐镇石砩村辽湾村28号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明竖井+平硐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李志土</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13566933849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嵊州市甘霖镇后门湾砩石矿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绍兴市嵊州市甘霖镇毫岭村后门湾</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206</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俞城均</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15967552785</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嵊州市应急管理局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w:t>
            </w:r>
          </w:p>
        </w:tc>
        <w:tc>
          <w:tcPr>
            <w:tcW w:w="711"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金华市</w:t>
            </w: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兰溪</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浙江兰溪市金昌矿业有限公司柏社乡岭坑山萤石矿 </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金华市兰溪市柏社乡工业功能区</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483</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郝青峰</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18705886007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兰溪市应急管理局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浙江白阳矿业有限公司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金华市武义县茭道镇杨家白阳山路1号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陈高杨</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13566931808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武义县应急管理局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浙江泰安矿业有限公司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金华市武义县白姆乡谢坑村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祝军杰</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13655893333</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武义县应急管理局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东阳市防军莹石有限公司棺材坞矿井</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金华市东阳市南马镇防军村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舒国振</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13506590090</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东阳市矿业有限责任公司佐村萤石矿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金华市东阳市佐村镇佐村村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191</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蒋  骏</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15967916668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东阳市矿业有限责任公司忠信堂萤石矿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金华市东阳市横店镇忠信堂</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蒋  骏</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15967916668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东阳市木棉田莹石有限公司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金华市东阳市南马镇木棉田</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陈国民</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13735772666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探矿</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东阳市画水镇林村萤石矿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金华市东阳市画水镇林村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潘旭东</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13566765789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东阳市尚舟矿业有限公司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金华市东阳市千祥镇秀溪村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温德龙</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13905895896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东阳市上村砩石矿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金华市东阳市上村乡上村村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温岳林</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18858921888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东阳市神龙矿业有限公司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金华市东阳市南马镇大厦村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廖寿海</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13735749666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东阳市佐村镇恒坑莹石矿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金华市东阳市佐村镇恒坑村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金章伟</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13967982789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东阳市佐村镇上溪萤石矿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金华市东阳市佐村镇上溪村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赵忠朝</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13505890228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东阳市罗山黄金开采有限公司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金华市东阳市巍山镇罗店村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黄金</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178</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邹友良</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13506591801</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东阳市应急管理局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w:t>
            </w:r>
          </w:p>
        </w:tc>
        <w:tc>
          <w:tcPr>
            <w:tcW w:w="711"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衢州市</w:t>
            </w: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衢江</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衢州市衢江区上方镇仙洞村下坪田方解石矿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衢州市衢江区上方镇仙洞村下坪田</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方解石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储水清</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13675713969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衢江区应急管理局、区公安局、区资源规划局、上方镇人民政府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衢江</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衢州市衢江区上方镇仙洞村大桥头方解石矿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衢州市衢江区上方镇仙洞村大桥头</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方解石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张思印</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15105705606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衢江区应急管理局、区公安局、区资源规划局、上方镇人民政府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衢江</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衢州云恒矿业有限公司衢州市衢江区岭洋乡里芭蕉萤石矿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衢州市衢江区岭洋乡鱼山村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刘存金</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18947088558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衢江区应急管理局、区公安局、区资源规划局、岭洋乡人民政府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衢江</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中核浙江衢州铀业有限责任公司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衢州市衢江区大洲镇</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铀</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周友生</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13095828226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衢江区应急管理局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龙游</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龙游县东山矿业有限公司龙游县东山硫锌矿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衢州市龙游县溪口镇灵山村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锌矿、硫铁矿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梅城</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13362034999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龙游县应急管理局、溪口镇</w:t>
            </w:r>
          </w:p>
        </w:tc>
      </w:tr>
      <w:tr>
        <w:tblPrEx>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龙游</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浙江巨化化工矿业有限公司灵山矿区</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衢州市龙游县溪口镇灵山村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硫铁矿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144</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方芳</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13957005981</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龙游县应急管理局、溪口镇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江山市华莹实业有限公司塘源口萤石矿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衢州市江山市塘源口乡塘源口村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马金龙</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13905791731</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江山市旭峰矿产有限公司阴源萤石矿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衢州市江山市塘源口乡阴源村顾家13号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范晓伟</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15157859805</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江山市峡口镇三卿口村萤石矿（普通）矿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衢州市江山市峡口镇三卿口村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汪利明</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13906713252</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江山市王村萤石矿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衢州市江山市峡口镇柴村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吴炳根</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13735069203</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江山市应急管理局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常山</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浙江紫晶矿业有限公司常山县新昌乡岩前萤石矿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衢州市常山县芳村镇园区新村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徐春波</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13905785686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常山县应急管理局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常山</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江西省钨佩克矿业有限公司常山县新昌岩背钨锡矿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衢州市常山县新昌乡岩前</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锡矿、钨矿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虞军华</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13868973702</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常山县应急管理局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开化</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开化县张湾乡潭头村鸡公岩萤石矿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衢州市开化县张湾乡潭头村鸡公岩</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李旋</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18268990645</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开化县应急管理局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开化</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开化县华信矿业有限公司铅锌矿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衢州市开化县村头镇大横山</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铅锌矿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符达初</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13575640336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开化县应急管理局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w:t>
            </w:r>
          </w:p>
        </w:tc>
        <w:tc>
          <w:tcPr>
            <w:tcW w:w="711"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台州市</w:t>
            </w: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仙居县湫山乡深里坑萤石矿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台州市仙居县湫山乡方宅村深里坑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平硐+斜井+暗立井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陈荣锦</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15988568999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仙居县湫山乡四都萤石矿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台州市仙居县湫山乡四都村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王双双</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13329109999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停产整改</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仙居县俊萤矿业有限公司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台州市仙居县横溪镇樟树桥村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198</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李宜俊</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13858602466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仙居县应急管理局</w:t>
            </w:r>
          </w:p>
        </w:tc>
      </w:tr>
      <w:tr>
        <w:tblPrEx>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仙居县华丰矿业有限公司仙居县步路乡下垓萤石矿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台州市仙居县步路乡下垓村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赵方亮</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15867670678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仙居县秦硕实业有限公司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台州市仙居县大战乡丈岩头</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朱保华</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13736258488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仙居县华莹矿业有限公司羊平鸟萤石矿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台州市仙居县大战乡羊平鸟</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王平伟</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13968618866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仙居县应急管理局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天台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天台县鑫远矿业有限公司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台州市天台县福溪街道大岭口村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银铅锌</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126</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许法勇</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13906557148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天台县应急管理局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4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w:t>
            </w:r>
          </w:p>
        </w:tc>
        <w:tc>
          <w:tcPr>
            <w:tcW w:w="711"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丽水市</w:t>
            </w: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莲都</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丽水市石鑫矿业有限公司丽水市莲都区碧湖镇外寮萤石矿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丽水市莲都区碧湖镇大林村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袁立军</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18157863766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莲都区应急管理局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4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莲都</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浙江丽水飞宇矿业有限公司浙江省丽水市莲都区雅溪镇麻舍飞宇萤石矿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丽水市莲都区雅溪镇库头村金堂</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平硐+盲竖井；平硐+溜井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贺美萍</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13605728799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莲都区应急管理局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莲都</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杭州帆阳贸易有限公司丽水市莲都区雅溪镇谢山头萤石矿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丽水市莲都区雅溪镇周村谢山头莹石矿</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莹石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徐利平</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17858170355</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莲都区应急管理局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浙江遂昌正中莹石精选有限公司浙江省遂昌县云峰镇处坞萤石矿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丽水市遂昌县云峰街道处坞</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张陈明</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13960623705</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浙江遂昌正中莹石精选有限公司浙江省遂昌县三仁乡坑口萤石矿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丽水市遂昌县三仁乡坑口</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张陈明</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13960623705</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浙江省遂昌金矿有限公司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丽水市遂昌县濂竹乡花园岭</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金矿、银、铜、铅、锌、硫</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何益民</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13506826007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浙江省遂昌金矿有限公司浙江省遂昌县濂竹乡叶家田萤石矿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丽水市遂昌县濂竹乡叶家田自然村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何益民</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13506826007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浙江莹鑫矿业有限公司遂昌县湖山乡大柳沙萤石矿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丽水市遂昌县湖山乡大柳沙</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张思印</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15105705606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浙江隆兴矿业有限公司浙江省遂昌县柘岱口乡坑西萤石矿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丽水市遂昌县柘岱口村坑西村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罗增富</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13905786858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遂昌县湖山莹石矿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丽水市遂昌县湖山乡赤山</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萤石、地热水</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386</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王光洪</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13587198588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遂昌德氟矿业有限公司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丽水市遂昌县黄沙腰镇内久尖</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陈海忠</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18806886345</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遂昌旺坑萤石矿业有限公司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丽水市遂昌县黄沙腰镇旺坑村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杨家农</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13735970088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浙江大金庄矿业有限公司遂昌县柘岱口乡横坑坪萤石矿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丽水市遂昌县柘岱口乡占庄村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杨善信</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17858902867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遂昌县应急管理局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松阳县三联有限公司松阳县靖居包萤石矿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丽水市松阳县象溪镇</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221</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段国兴</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13625886088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浙江省松阳金山矿业有限公司板桥铜矿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丽水市松阳县板桥乡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铜</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耿军锋</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13905885289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浙江松阳明石矿业有限公司峰洞岩、大樟源高岭土矿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丽水市松阳县大东坝镇</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高岭土</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李坤龙</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13362087882</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松阳天工钼业有限公司象溪镇鲁峰钼矿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丽水市松阳县象溪镇鲁峰村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钼</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孙荣根</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13858018666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松阳县应急管理局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景宁</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景宁圣杰矿业有限公司梧桐萤石矿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丽水市景宁畲族自治县梧桐乡金岚村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周力强</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13884390998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景宁县应急管理局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云和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云和县华鑫矿业有限公司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丽水市云和县元和街道霞晓桥村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斜坡道</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徐剑声</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13505799599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云和县应急管理局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云和</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云和县云泰矿业有限公司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丽水市云和县浮云街道元章村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邹松权</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13587139087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云和县应急管理局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浙江佳和矿业集团有限公司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丽水市龙泉市锦溪镇吴林村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铅锌</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叶建和</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13905785726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龙泉市砩矿有限责任公司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丽水市龙泉市八都镇玉峰路8号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刘淳旺</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13857051777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浙江海阳矿业有限公司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丽水市龙泉市塔石街道南弄村银场</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方解石、铅锌</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郑小宝</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13306885288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停产整改</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龙泉市埠头莹石矿有限公司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丽水市龙泉市八都镇埠头</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贺美萍</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13605728799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龙泉市金诚矿业有限公司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丽水市龙泉市塔石街道兰头自然村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叶腊石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潘一冰</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13735925600</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浙江省龙泉金矿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丽水市龙泉市查田镇溪口</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187</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吴高满</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13506505556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龙泉市金石矿业有限公司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丽水市龙泉市道太乡新地口村31号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硫铁、铅、锌</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张鹏程</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13666577438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龙泉市雨润萤石有限公司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丽水市龙泉市上垟镇小黄南</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俞炳法</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15858912506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龙泉市应急管理局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恒新钼业有限公司青田县石平川钼矿区横坑口块段钼矿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丽水市青田县黄垟乡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钼矿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王科</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13967097157</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浙江鑫鸿钼业有限公司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丽水市青田县黄垟乡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钼矿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陈金海</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15906885999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青田上横坑钼业有限公司</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丽水市青田县黄垟乡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钼矿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陈利军</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13575365533</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浙江联众矿业有限公司青田县黄垟乡85号西块段钼矿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丽水市青田县黄垟乡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钼矿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陈汉儒</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15168006888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青田县星元钼业有限公司浙江省青田县石平川钼矿集中开采区乌岩尖矿段钼矿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丽水市青田县黄垟乡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钼矿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叶军令</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13867078818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青田隆泰钼业有限公司青田县石平川钼矿集中开采区十五石矿段钼矿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丽水市青田县黄垟乡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钼矿</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平硐+盲斜井+竖井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朱伯和</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15857817949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青田腊石有限公司白垟矿区</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丽水市青田县方山乡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叶腊石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丁利伟</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18857818188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青田丰门腊石有限公司叶腊石矿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丽水市青田县山口镇</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叶腊石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叶品照</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13906882016</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111</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青田兴安萤石矿有限公司青田县兴安萤石矿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丽水市青田县万山乡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杨挺标</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13905796898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112</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青田瓯鑫矿业有限公司盖此山萤石矿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丽水市青田县汤垟乡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廖胜</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13586708979</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青田创世纪萤石矿业有限公司青田县高湖镇半寮萤石矿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丽水市青田县高湖镇</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叶春伟</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13757816772</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青田绿洲矿产品有限公司青田县章旦乡双垟叶腊石矿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丽水市青田县章旦乡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叶腊石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刘建中</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18268909665</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青田县新兴铅锌有限公司孙坑洪岩头铅锌矿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丽水市青田县贵岙乡</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铅、锌</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陈九阳</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0578-6288170</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青田县应急管理局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116</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浙江省缙云县七里乡龙脚萤石矿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丽水市缙云县七里乡红色村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詹海雄</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13957093691</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缙云县应急管理局</w:t>
            </w:r>
          </w:p>
        </w:tc>
      </w:tr>
      <w:tr>
        <w:tblPrEx>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117</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缙云县岭后骨洞坑萤石矿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丽水市缙云县大源镇岭后369号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218</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张圣</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15257807001</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缙云县兴华莹石矿业有限公司庙下萤石矿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丽水市缙云县大源镇庙下村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詹海雄</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13957093691</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正常基建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缙云县前路乡梅树岙萤石矿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丽水市缙云县前路乡梅树岙村</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平硐+盲竖井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戴金荣</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15888962212</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停建</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81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w:t>
            </w:r>
          </w:p>
        </w:tc>
        <w:tc>
          <w:tcPr>
            <w:tcW w:w="711"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4"/>
                <w:szCs w:val="24"/>
                <w:u w:val="none"/>
              </w:rPr>
            </w:pPr>
          </w:p>
        </w:tc>
        <w:tc>
          <w:tcPr>
            <w:tcW w:w="773"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w:t>
            </w:r>
          </w:p>
        </w:tc>
        <w:tc>
          <w:tcPr>
            <w:tcW w:w="226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缙云县前路乡陈坑萤石矿</w:t>
            </w:r>
          </w:p>
        </w:tc>
        <w:tc>
          <w:tcPr>
            <w:tcW w:w="198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丽水市缙云县前路乡前路村上胡自然村76号</w:t>
            </w:r>
          </w:p>
        </w:tc>
        <w:tc>
          <w:tcPr>
            <w:tcW w:w="938"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0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萤石</w:t>
            </w:r>
          </w:p>
        </w:tc>
        <w:tc>
          <w:tcPr>
            <w:tcW w:w="83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4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平硐+溜井</w:t>
            </w:r>
          </w:p>
        </w:tc>
        <w:tc>
          <w:tcPr>
            <w:tcW w:w="882"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6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包焕彪</w:t>
            </w:r>
          </w:p>
        </w:tc>
        <w:tc>
          <w:tcPr>
            <w:tcW w:w="132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13505896278</w:t>
            </w:r>
          </w:p>
        </w:tc>
        <w:tc>
          <w:tcPr>
            <w:tcW w:w="63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正常生产</w:t>
            </w:r>
          </w:p>
        </w:tc>
        <w:tc>
          <w:tcPr>
            <w:tcW w:w="1825"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缙云县应急管理局</w:t>
            </w:r>
          </w:p>
        </w:tc>
      </w:tr>
    </w:tbl>
    <w:p/>
    <w:sectPr>
      <w:pgSz w:w="16838" w:h="11906" w:orient="landscape"/>
      <w:pgMar w:top="1803" w:right="2211" w:bottom="1803" w:left="2211" w:header="851" w:footer="992" w:gutter="0"/>
      <w:pgBorders w:offsetFrom="page">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F1C20"/>
    <w:rsid w:val="5B6F1C20"/>
    <w:rsid w:val="5CEE5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2021-07-30T00:37:00Z</dcterms:created>
  <dc:creator>月亮河</dc:creator>
  <cp:lastModifiedBy>月亮河</cp:lastModifiedBy>
  <cp:lastPrinted>2021-07-30T00:50:00Z</cp:lastPrinted>
  <dcterms:modified xsi:type="dcterms:W3CDTF">2021-07-30T00:55:28Z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