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bCs w:val="0"/>
          <w:sz w:val="32"/>
          <w:szCs w:val="32"/>
          <w:u w:val="none"/>
          <w:lang w:eastAsia="zh-CN"/>
        </w:rPr>
      </w:pPr>
      <w:r>
        <w:rPr>
          <w:rFonts w:hint="eastAsia" w:ascii="仿宋_GB2312" w:hAnsi="仿宋_GB2312" w:eastAsia="仿宋_GB2312" w:cs="仿宋_GB2312"/>
          <w:b/>
          <w:bCs w:val="0"/>
          <w:sz w:val="32"/>
          <w:szCs w:val="32"/>
          <w:u w:val="none"/>
          <w:lang w:eastAsia="zh-CN"/>
        </w:rPr>
        <w:t>附件</w:t>
      </w:r>
      <w:r>
        <w:rPr>
          <w:rFonts w:hint="eastAsia" w:ascii="仿宋_GB2312" w:hAnsi="仿宋_GB2312" w:eastAsia="仿宋_GB2312" w:cs="仿宋_GB2312"/>
          <w:b/>
          <w:bCs w:val="0"/>
          <w:sz w:val="32"/>
          <w:szCs w:val="32"/>
          <w:u w:val="none"/>
          <w:lang w:val="en-US" w:eastAsia="zh-CN"/>
        </w:rPr>
        <w:t>2</w:t>
      </w:r>
    </w:p>
    <w:p>
      <w:pPr>
        <w:jc w:val="both"/>
        <w:rPr>
          <w:rFonts w:hint="eastAsia" w:ascii="仿宋_GB2312" w:hAnsi="仿宋_GB2312" w:eastAsia="仿宋_GB2312" w:cs="仿宋_GB2312"/>
          <w:b w:val="0"/>
          <w:bCs/>
          <w:sz w:val="32"/>
          <w:szCs w:val="32"/>
          <w:u w:val="none"/>
          <w:lang w:eastAsia="zh-CN"/>
        </w:rPr>
      </w:pPr>
      <w:r>
        <w:rPr>
          <w:rFonts w:hint="eastAsia" w:ascii="仿宋_GB2312" w:hAnsi="仿宋_GB2312" w:eastAsia="仿宋_GB2312" w:cs="仿宋_GB2312"/>
          <w:b w:val="0"/>
          <w:bCs/>
          <w:sz w:val="32"/>
          <w:szCs w:val="32"/>
          <w:u w:val="none"/>
          <w:lang w:eastAsia="zh-CN"/>
        </w:rPr>
        <w:t>附件</w:t>
      </w:r>
      <w:r>
        <w:rPr>
          <w:rFonts w:hint="eastAsia" w:ascii="仿宋_GB2312" w:hAnsi="仿宋_GB2312" w:eastAsia="仿宋_GB2312" w:cs="仿宋_GB2312"/>
          <w:b w:val="0"/>
          <w:bCs/>
          <w:sz w:val="32"/>
          <w:szCs w:val="32"/>
          <w:u w:val="none"/>
          <w:lang w:val="en-US" w:eastAsia="zh-CN"/>
        </w:rPr>
        <w:t>1</w:t>
      </w:r>
    </w:p>
    <w:p>
      <w:pPr>
        <w:jc w:val="center"/>
        <w:rPr>
          <w:rFonts w:hint="eastAsia" w:ascii="黑体" w:eastAsia="黑体"/>
          <w:color w:val="000000"/>
          <w:sz w:val="30"/>
          <w:szCs w:val="30"/>
        </w:rPr>
      </w:pPr>
      <w:r>
        <w:rPr>
          <w:rFonts w:hint="eastAsia" w:ascii="黑体" w:eastAsia="黑体"/>
          <w:b w:val="0"/>
          <w:bCs/>
          <w:sz w:val="32"/>
          <w:szCs w:val="32"/>
          <w:u w:val="none"/>
          <w:lang w:eastAsia="zh-CN"/>
        </w:rPr>
        <w:t>采掘施工企业</w:t>
      </w:r>
      <w:r>
        <w:rPr>
          <w:rFonts w:hint="eastAsia" w:ascii="黑体" w:hAnsi="华文中宋" w:eastAsia="黑体"/>
          <w:sz w:val="32"/>
          <w:szCs w:val="32"/>
        </w:rPr>
        <w:t>安全生产许可证申请材料现场复核</w:t>
      </w:r>
      <w:r>
        <w:rPr>
          <w:rFonts w:hint="eastAsia" w:ascii="黑体" w:eastAsia="黑体"/>
          <w:color w:val="000000"/>
          <w:sz w:val="30"/>
          <w:szCs w:val="30"/>
        </w:rPr>
        <w:t>表</w:t>
      </w:r>
    </w:p>
    <w:p>
      <w:pPr>
        <w:jc w:val="both"/>
        <w:rPr>
          <w:rFonts w:hint="eastAsia"/>
          <w:b/>
          <w:sz w:val="32"/>
          <w:szCs w:val="32"/>
          <w:u w:val="single"/>
        </w:rPr>
      </w:pPr>
      <w:r>
        <w:rPr>
          <w:rFonts w:hint="eastAsia"/>
          <w:b/>
          <w:sz w:val="28"/>
          <w:szCs w:val="28"/>
        </w:rPr>
        <w:t>取证单位名称：</w:t>
      </w:r>
      <w:r>
        <w:rPr>
          <w:rFonts w:hint="eastAsia"/>
          <w:b/>
          <w:sz w:val="28"/>
          <w:szCs w:val="28"/>
          <w:u w:val="single"/>
        </w:rPr>
        <w:t xml:space="preserve">   </w:t>
      </w:r>
      <w:r>
        <w:rPr>
          <w:rFonts w:hint="eastAsia" w:ascii="仿宋_GB2312" w:hAnsi="仿宋_GB2312" w:eastAsia="仿宋_GB2312" w:cs="仿宋_GB2312"/>
          <w:b w:val="0"/>
          <w:bCs w:val="0"/>
          <w:sz w:val="30"/>
          <w:szCs w:val="30"/>
          <w:u w:val="single"/>
          <w:lang w:val="en-US" w:eastAsia="zh-CN"/>
        </w:rPr>
        <w:t xml:space="preserve">               </w:t>
      </w:r>
      <w:r>
        <w:rPr>
          <w:rFonts w:hint="eastAsia"/>
          <w:b/>
          <w:sz w:val="28"/>
          <w:szCs w:val="28"/>
          <w:u w:val="single"/>
        </w:rPr>
        <w:t xml:space="preserve">    </w:t>
      </w:r>
      <w:r>
        <w:rPr>
          <w:rFonts w:hint="eastAsia"/>
          <w:b/>
          <w:sz w:val="28"/>
          <w:szCs w:val="28"/>
          <w:u w:val="single"/>
          <w:lang w:val="en-US" w:eastAsia="zh-CN"/>
        </w:rPr>
        <w:t xml:space="preserve">    </w:t>
      </w:r>
      <w:r>
        <w:rPr>
          <w:rFonts w:hint="eastAsia"/>
          <w:b/>
          <w:sz w:val="28"/>
          <w:szCs w:val="28"/>
        </w:rPr>
        <w:t xml:space="preserve">   复核（检查）负责人：               </w:t>
      </w:r>
      <w:r>
        <w:rPr>
          <w:rFonts w:hint="eastAsia"/>
          <w:b/>
          <w:sz w:val="24"/>
        </w:rPr>
        <w:t xml:space="preserve">年 </w:t>
      </w:r>
      <w:r>
        <w:rPr>
          <w:rFonts w:hint="eastAsia"/>
          <w:b/>
          <w:sz w:val="24"/>
          <w:lang w:val="en-US" w:eastAsia="zh-CN"/>
        </w:rPr>
        <w:t xml:space="preserve">  </w:t>
      </w:r>
      <w:r>
        <w:rPr>
          <w:rFonts w:hint="eastAsia"/>
          <w:b/>
          <w:sz w:val="24"/>
        </w:rPr>
        <w:t xml:space="preserve"> 月 </w:t>
      </w:r>
      <w:r>
        <w:rPr>
          <w:rFonts w:hint="eastAsia"/>
          <w:b/>
          <w:sz w:val="24"/>
          <w:lang w:val="en-US" w:eastAsia="zh-CN"/>
        </w:rPr>
        <w:t xml:space="preserve">  </w:t>
      </w:r>
      <w:r>
        <w:rPr>
          <w:rFonts w:hint="eastAsia"/>
          <w:b/>
          <w:sz w:val="24"/>
        </w:rPr>
        <w:t xml:space="preserve"> 日     </w:t>
      </w:r>
    </w:p>
    <w:tbl>
      <w:tblPr>
        <w:tblStyle w:val="7"/>
        <w:tblW w:w="14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72"/>
        <w:gridCol w:w="5749"/>
        <w:gridCol w:w="4369"/>
        <w:gridCol w:w="1170"/>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48" w:type="dxa"/>
            <w:vAlign w:val="top"/>
          </w:tcPr>
          <w:p>
            <w:pPr>
              <w:jc w:val="center"/>
              <w:rPr>
                <w:rFonts w:hint="eastAsia" w:ascii="宋体"/>
                <w:b/>
                <w:sz w:val="24"/>
              </w:rPr>
            </w:pPr>
            <w:r>
              <w:rPr>
                <w:rFonts w:hint="eastAsia"/>
                <w:b/>
                <w:sz w:val="24"/>
              </w:rPr>
              <w:t>序号</w:t>
            </w:r>
          </w:p>
        </w:tc>
        <w:tc>
          <w:tcPr>
            <w:tcW w:w="1772" w:type="dxa"/>
            <w:vAlign w:val="center"/>
          </w:tcPr>
          <w:p>
            <w:pPr>
              <w:jc w:val="center"/>
              <w:rPr>
                <w:rFonts w:hint="eastAsia" w:ascii="宋体"/>
                <w:b/>
                <w:sz w:val="24"/>
              </w:rPr>
            </w:pPr>
            <w:r>
              <w:rPr>
                <w:rFonts w:hint="eastAsia" w:ascii="宋体"/>
                <w:b/>
                <w:sz w:val="24"/>
              </w:rPr>
              <w:t>复核项目</w:t>
            </w:r>
          </w:p>
        </w:tc>
        <w:tc>
          <w:tcPr>
            <w:tcW w:w="5749" w:type="dxa"/>
            <w:tcMar>
              <w:left w:w="28" w:type="dxa"/>
              <w:right w:w="28" w:type="dxa"/>
            </w:tcMar>
            <w:vAlign w:val="top"/>
          </w:tcPr>
          <w:p>
            <w:pPr>
              <w:ind w:right="-8" w:rightChars="-4"/>
              <w:jc w:val="center"/>
              <w:rPr>
                <w:rFonts w:hint="eastAsia" w:ascii="宋体"/>
                <w:b/>
                <w:sz w:val="24"/>
              </w:rPr>
            </w:pPr>
          </w:p>
          <w:p>
            <w:pPr>
              <w:ind w:right="-8" w:rightChars="-4"/>
              <w:jc w:val="center"/>
              <w:rPr>
                <w:rFonts w:hint="eastAsia" w:ascii="宋体"/>
                <w:b/>
                <w:sz w:val="24"/>
              </w:rPr>
            </w:pPr>
            <w:r>
              <w:rPr>
                <w:rFonts w:hint="eastAsia" w:ascii="宋体"/>
                <w:b/>
                <w:sz w:val="24"/>
              </w:rPr>
              <w:t>复核</w:t>
            </w:r>
            <w:r>
              <w:rPr>
                <w:rFonts w:hint="eastAsia" w:ascii="宋体"/>
                <w:b/>
                <w:sz w:val="24"/>
                <w:lang w:eastAsia="zh-CN"/>
              </w:rPr>
              <w:t>内容</w:t>
            </w:r>
            <w:r>
              <w:rPr>
                <w:rFonts w:hint="eastAsia" w:ascii="宋体"/>
                <w:b/>
                <w:sz w:val="24"/>
              </w:rPr>
              <w:t>及要求</w:t>
            </w:r>
            <w:bookmarkStart w:id="0" w:name="_GoBack"/>
            <w:bookmarkEnd w:id="0"/>
          </w:p>
        </w:tc>
        <w:tc>
          <w:tcPr>
            <w:tcW w:w="4369" w:type="dxa"/>
            <w:vAlign w:val="top"/>
          </w:tcPr>
          <w:p>
            <w:pPr>
              <w:jc w:val="center"/>
              <w:rPr>
                <w:rFonts w:hint="eastAsia" w:ascii="宋体"/>
                <w:b/>
                <w:sz w:val="24"/>
              </w:rPr>
            </w:pPr>
          </w:p>
          <w:p>
            <w:pPr>
              <w:jc w:val="center"/>
              <w:rPr>
                <w:rFonts w:hint="eastAsia" w:ascii="宋体"/>
                <w:b/>
                <w:sz w:val="24"/>
              </w:rPr>
            </w:pPr>
            <w:r>
              <w:rPr>
                <w:rFonts w:hint="eastAsia" w:ascii="宋体"/>
                <w:b/>
                <w:sz w:val="24"/>
              </w:rPr>
              <w:t>复核</w:t>
            </w:r>
            <w:r>
              <w:rPr>
                <w:rFonts w:hint="eastAsia"/>
                <w:b/>
                <w:sz w:val="24"/>
              </w:rPr>
              <w:t>方法</w:t>
            </w:r>
            <w:r>
              <w:rPr>
                <w:rFonts w:hint="eastAsia"/>
                <w:b/>
                <w:sz w:val="24"/>
                <w:lang w:eastAsia="zh-CN"/>
              </w:rPr>
              <w:t>或范围</w:t>
            </w:r>
          </w:p>
        </w:tc>
        <w:tc>
          <w:tcPr>
            <w:tcW w:w="1170" w:type="dxa"/>
            <w:tcMar>
              <w:left w:w="28" w:type="dxa"/>
              <w:right w:w="28" w:type="dxa"/>
            </w:tcMar>
            <w:vAlign w:val="top"/>
          </w:tcPr>
          <w:p>
            <w:pPr>
              <w:jc w:val="center"/>
              <w:rPr>
                <w:rFonts w:hint="eastAsia" w:ascii="宋体"/>
                <w:b/>
                <w:sz w:val="24"/>
              </w:rPr>
            </w:pPr>
            <w:r>
              <w:rPr>
                <w:rFonts w:hint="eastAsia"/>
                <w:b/>
                <w:sz w:val="24"/>
              </w:rPr>
              <w:t>存在问题及复核结果</w:t>
            </w:r>
          </w:p>
        </w:tc>
        <w:tc>
          <w:tcPr>
            <w:tcW w:w="980" w:type="dxa"/>
            <w:vAlign w:val="top"/>
          </w:tcPr>
          <w:p>
            <w:pPr>
              <w:ind w:left="-1" w:leftChars="-51" w:hanging="106" w:hangingChars="44"/>
              <w:jc w:val="center"/>
              <w:rPr>
                <w:rFonts w:hint="eastAsia" w:ascii="宋体"/>
                <w:b/>
                <w:sz w:val="24"/>
              </w:rPr>
            </w:pPr>
            <w:r>
              <w:rPr>
                <w:rFonts w:hint="eastAsia" w:ascii="宋体"/>
                <w:b/>
                <w:sz w:val="24"/>
              </w:rPr>
              <w:t>复 核（检查）人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648" w:type="dxa"/>
            <w:vAlign w:val="top"/>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w:t>
            </w:r>
          </w:p>
        </w:tc>
        <w:tc>
          <w:tcPr>
            <w:tcW w:w="1772" w:type="dxa"/>
            <w:tcMar>
              <w:top w:w="57" w:type="dxa"/>
              <w:left w:w="28" w:type="dxa"/>
              <w:bottom w:w="57"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营业执照</w:t>
            </w:r>
          </w:p>
        </w:tc>
        <w:tc>
          <w:tcPr>
            <w:tcW w:w="5749" w:type="dxa"/>
            <w:tcMar>
              <w:left w:w="28"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营业执照登记名称与申请单位名称一致</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经营范围与申请许可范围相符；营业执照在有效期</w:t>
            </w:r>
            <w:r>
              <w:rPr>
                <w:rFonts w:hint="eastAsia" w:ascii="仿宋_GB2312" w:hAnsi="仿宋_GB2312" w:eastAsia="仿宋_GB2312" w:cs="仿宋_GB2312"/>
                <w:sz w:val="24"/>
                <w:szCs w:val="24"/>
                <w:lang w:eastAsia="zh-CN"/>
              </w:rPr>
              <w:t>内</w:t>
            </w:r>
            <w:r>
              <w:rPr>
                <w:rFonts w:hint="eastAsia" w:ascii="仿宋_GB2312" w:hAnsi="仿宋_GB2312" w:eastAsia="仿宋_GB2312" w:cs="仿宋_GB2312"/>
                <w:sz w:val="24"/>
                <w:szCs w:val="24"/>
              </w:rPr>
              <w:t>。</w:t>
            </w:r>
          </w:p>
        </w:tc>
        <w:tc>
          <w:tcPr>
            <w:tcW w:w="4369"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核对原件</w:t>
            </w:r>
            <w:r>
              <w:rPr>
                <w:rFonts w:hint="eastAsia" w:ascii="仿宋_GB2312" w:hAnsi="仿宋_GB2312" w:eastAsia="仿宋_GB2312" w:cs="仿宋_GB2312"/>
                <w:sz w:val="24"/>
                <w:szCs w:val="24"/>
                <w:lang w:eastAsia="zh-CN"/>
              </w:rPr>
              <w:t>。</w:t>
            </w:r>
          </w:p>
        </w:tc>
        <w:tc>
          <w:tcPr>
            <w:tcW w:w="1170" w:type="dxa"/>
            <w:tcMar>
              <w:left w:w="28" w:type="dxa"/>
              <w:right w:w="28" w:type="dxa"/>
            </w:tcMar>
            <w:vAlign w:val="top"/>
          </w:tcPr>
          <w:p>
            <w:pPr>
              <w:rPr>
                <w:rFonts w:hint="eastAsia" w:ascii="仿宋_GB2312" w:hAnsi="仿宋_GB2312" w:eastAsia="仿宋_GB2312" w:cs="仿宋_GB2312"/>
                <w:sz w:val="24"/>
                <w:szCs w:val="24"/>
              </w:rPr>
            </w:pPr>
          </w:p>
        </w:tc>
        <w:tc>
          <w:tcPr>
            <w:tcW w:w="980"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648" w:type="dxa"/>
            <w:vMerge w:val="restart"/>
            <w:vAlign w:val="top"/>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w:t>
            </w:r>
          </w:p>
        </w:tc>
        <w:tc>
          <w:tcPr>
            <w:tcW w:w="1772" w:type="dxa"/>
            <w:vMerge w:val="restart"/>
            <w:tcMar>
              <w:top w:w="57" w:type="dxa"/>
              <w:left w:w="28" w:type="dxa"/>
              <w:bottom w:w="57"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矿山工程施工总承包资质证书</w:t>
            </w:r>
          </w:p>
        </w:tc>
        <w:tc>
          <w:tcPr>
            <w:tcW w:w="5749" w:type="dxa"/>
            <w:tcMar>
              <w:left w:w="28"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矿山工程施工总承包资质证书在有效期内</w:t>
            </w:r>
            <w:r>
              <w:rPr>
                <w:rFonts w:hint="eastAsia" w:ascii="仿宋_GB2312" w:hAnsi="仿宋_GB2312" w:eastAsia="仿宋_GB2312" w:cs="仿宋_GB2312"/>
                <w:sz w:val="24"/>
                <w:szCs w:val="24"/>
                <w:lang w:eastAsia="zh-CN"/>
              </w:rPr>
              <w:t>。</w:t>
            </w:r>
          </w:p>
        </w:tc>
        <w:tc>
          <w:tcPr>
            <w:tcW w:w="4369" w:type="dxa"/>
            <w:vAlign w:val="top"/>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核对原件</w:t>
            </w:r>
            <w:r>
              <w:rPr>
                <w:rFonts w:hint="eastAsia" w:ascii="仿宋_GB2312" w:hAnsi="仿宋_GB2312" w:eastAsia="仿宋_GB2312" w:cs="仿宋_GB2312"/>
                <w:sz w:val="24"/>
                <w:szCs w:val="24"/>
                <w:lang w:eastAsia="zh-CN"/>
              </w:rPr>
              <w:t>。</w:t>
            </w:r>
          </w:p>
          <w:p>
            <w:pPr>
              <w:rPr>
                <w:rFonts w:hint="eastAsia" w:ascii="仿宋_GB2312" w:hAnsi="仿宋_GB2312" w:eastAsia="仿宋_GB2312" w:cs="仿宋_GB2312"/>
                <w:sz w:val="24"/>
                <w:szCs w:val="24"/>
              </w:rPr>
            </w:pPr>
          </w:p>
        </w:tc>
        <w:tc>
          <w:tcPr>
            <w:tcW w:w="1170" w:type="dxa"/>
            <w:tcMar>
              <w:left w:w="28" w:type="dxa"/>
              <w:right w:w="28" w:type="dxa"/>
            </w:tcMar>
            <w:vAlign w:val="top"/>
          </w:tcPr>
          <w:p>
            <w:pPr>
              <w:rPr>
                <w:rFonts w:hint="eastAsia" w:ascii="仿宋_GB2312" w:hAnsi="仿宋_GB2312" w:eastAsia="仿宋_GB2312" w:cs="仿宋_GB2312"/>
                <w:sz w:val="24"/>
                <w:szCs w:val="24"/>
              </w:rPr>
            </w:pPr>
          </w:p>
        </w:tc>
        <w:tc>
          <w:tcPr>
            <w:tcW w:w="980"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0" w:hRule="atLeast"/>
        </w:trPr>
        <w:tc>
          <w:tcPr>
            <w:tcW w:w="648" w:type="dxa"/>
            <w:vMerge w:val="continue"/>
            <w:vAlign w:val="top"/>
          </w:tcPr>
          <w:p>
            <w:pPr>
              <w:rPr>
                <w:rFonts w:hint="eastAsia" w:ascii="仿宋_GB2312" w:hAnsi="仿宋_GB2312" w:eastAsia="仿宋_GB2312" w:cs="仿宋_GB2312"/>
                <w:sz w:val="24"/>
                <w:szCs w:val="24"/>
              </w:rPr>
            </w:pPr>
          </w:p>
        </w:tc>
        <w:tc>
          <w:tcPr>
            <w:tcW w:w="1772" w:type="dxa"/>
            <w:vMerge w:val="continue"/>
            <w:tcMar>
              <w:top w:w="57" w:type="dxa"/>
              <w:left w:w="28" w:type="dxa"/>
              <w:bottom w:w="57" w:type="dxa"/>
              <w:right w:w="28" w:type="dxa"/>
            </w:tcMar>
            <w:vAlign w:val="center"/>
          </w:tcPr>
          <w:p>
            <w:pPr>
              <w:rPr>
                <w:rFonts w:hint="eastAsia" w:ascii="仿宋_GB2312" w:hAnsi="仿宋_GB2312" w:eastAsia="仿宋_GB2312" w:cs="仿宋_GB2312"/>
                <w:sz w:val="24"/>
                <w:szCs w:val="24"/>
              </w:rPr>
            </w:pPr>
          </w:p>
        </w:tc>
        <w:tc>
          <w:tcPr>
            <w:tcW w:w="5749" w:type="dxa"/>
            <w:tcMar>
              <w:left w:w="28"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许可内容与</w:t>
            </w:r>
            <w:r>
              <w:rPr>
                <w:rFonts w:hint="eastAsia" w:ascii="仿宋_GB2312" w:hAnsi="仿宋_GB2312" w:eastAsia="仿宋_GB2312" w:cs="仿宋_GB2312"/>
                <w:sz w:val="24"/>
                <w:szCs w:val="24"/>
                <w:lang w:eastAsia="zh-CN"/>
              </w:rPr>
              <w:t>实际开展的业务</w:t>
            </w:r>
            <w:r>
              <w:rPr>
                <w:rFonts w:hint="eastAsia" w:ascii="仿宋_GB2312" w:hAnsi="仿宋_GB2312" w:eastAsia="仿宋_GB2312" w:cs="仿宋_GB2312"/>
                <w:sz w:val="24"/>
                <w:szCs w:val="24"/>
              </w:rPr>
              <w:t>一致。</w:t>
            </w:r>
            <w:r>
              <w:rPr>
                <w:rFonts w:hint="eastAsia" w:ascii="仿宋_GB2312" w:hAnsi="仿宋_GB2312" w:eastAsia="仿宋_GB2312" w:cs="仿宋_GB2312"/>
                <w:sz w:val="24"/>
                <w:szCs w:val="24"/>
                <w:lang w:eastAsia="zh-CN"/>
              </w:rPr>
              <w:t>矿山采掘施工企业承揽的业务应该符合</w:t>
            </w:r>
            <w:r>
              <w:rPr>
                <w:rFonts w:hint="eastAsia" w:ascii="仿宋_GB2312" w:hAnsi="仿宋_GB2312" w:eastAsia="仿宋_GB2312" w:cs="仿宋_GB2312"/>
                <w:kern w:val="0"/>
                <w:sz w:val="24"/>
                <w:szCs w:val="24"/>
              </w:rPr>
              <w:t>《非煤矿山外包工程安全管理暂行办法》</w:t>
            </w:r>
            <w:r>
              <w:rPr>
                <w:rFonts w:hint="eastAsia" w:ascii="仿宋_GB2312" w:hAnsi="仿宋_GB2312" w:eastAsia="仿宋_GB2312" w:cs="仿宋_GB2312"/>
                <w:kern w:val="0"/>
                <w:sz w:val="24"/>
                <w:szCs w:val="24"/>
                <w:lang w:eastAsia="zh-CN"/>
              </w:rPr>
              <w:t>第十九条及项目所在地省（市、区）的规定</w:t>
            </w:r>
          </w:p>
        </w:tc>
        <w:tc>
          <w:tcPr>
            <w:tcW w:w="4369" w:type="dxa"/>
            <w:vAlign w:val="top"/>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按照企业提供的书面材料，审查企业承揽的每个金属非金属矿山采掘工程项目是否存在超范围的问题。</w:t>
            </w: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按照不低于</w:t>
            </w:r>
            <w:r>
              <w:rPr>
                <w:rFonts w:hint="eastAsia" w:ascii="仿宋_GB2312" w:hAnsi="仿宋_GB2312" w:eastAsia="仿宋_GB2312" w:cs="仿宋_GB2312"/>
                <w:sz w:val="24"/>
                <w:szCs w:val="24"/>
                <w:lang w:val="en-US" w:eastAsia="zh-CN"/>
              </w:rPr>
              <w:t>20%的比例</w:t>
            </w:r>
            <w:r>
              <w:rPr>
                <w:rFonts w:hint="eastAsia" w:ascii="仿宋_GB2312" w:hAnsi="仿宋_GB2312" w:eastAsia="仿宋_GB2312" w:cs="仿宋_GB2312"/>
                <w:sz w:val="24"/>
                <w:szCs w:val="24"/>
                <w:lang w:eastAsia="zh-CN"/>
              </w:rPr>
              <w:t>抽查项目部，是否存在超范围承揽工程。</w:t>
            </w:r>
          </w:p>
        </w:tc>
        <w:tc>
          <w:tcPr>
            <w:tcW w:w="1170" w:type="dxa"/>
            <w:tcMar>
              <w:left w:w="28" w:type="dxa"/>
              <w:right w:w="28" w:type="dxa"/>
            </w:tcMar>
            <w:vAlign w:val="top"/>
          </w:tcPr>
          <w:p>
            <w:pPr>
              <w:rPr>
                <w:rFonts w:hint="eastAsia" w:ascii="仿宋_GB2312" w:hAnsi="仿宋_GB2312" w:eastAsia="仿宋_GB2312" w:cs="仿宋_GB2312"/>
                <w:sz w:val="24"/>
                <w:szCs w:val="24"/>
                <w:lang w:eastAsia="zh-CN"/>
              </w:rPr>
            </w:pPr>
          </w:p>
        </w:tc>
        <w:tc>
          <w:tcPr>
            <w:tcW w:w="980" w:type="dxa"/>
            <w:vAlign w:val="top"/>
          </w:tcPr>
          <w:p>
            <w:pPr>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648" w:type="dxa"/>
            <w:vMerge w:val="restart"/>
            <w:vAlign w:val="top"/>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三</w:t>
            </w:r>
          </w:p>
          <w:p>
            <w:pPr>
              <w:rPr>
                <w:rFonts w:hint="eastAsia" w:ascii="仿宋_GB2312" w:hAnsi="仿宋_GB2312" w:eastAsia="仿宋_GB2312" w:cs="仿宋_GB2312"/>
                <w:sz w:val="24"/>
                <w:szCs w:val="24"/>
              </w:rPr>
            </w:pPr>
          </w:p>
        </w:tc>
        <w:tc>
          <w:tcPr>
            <w:tcW w:w="1772" w:type="dxa"/>
            <w:vMerge w:val="restart"/>
            <w:tcMar>
              <w:top w:w="57" w:type="dxa"/>
              <w:left w:w="28" w:type="dxa"/>
              <w:bottom w:w="57"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安全生产责任制</w:t>
            </w:r>
            <w:r>
              <w:rPr>
                <w:rFonts w:hint="eastAsia" w:ascii="仿宋_GB2312" w:hAnsi="仿宋_GB2312" w:eastAsia="仿宋_GB2312" w:cs="仿宋_GB2312"/>
                <w:sz w:val="24"/>
                <w:szCs w:val="24"/>
                <w:lang w:eastAsia="zh-CN"/>
              </w:rPr>
              <w:t>落实情况</w:t>
            </w:r>
          </w:p>
        </w:tc>
        <w:tc>
          <w:tcPr>
            <w:tcW w:w="5749" w:type="dxa"/>
            <w:tcMar>
              <w:left w:w="28"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bCs/>
                <w:kern w:val="0"/>
                <w:sz w:val="24"/>
                <w:szCs w:val="24"/>
              </w:rPr>
              <w:t>企业与上级主管部门签订本年度安全生产目标管理责任书</w:t>
            </w:r>
            <w:r>
              <w:rPr>
                <w:rFonts w:hint="eastAsia" w:ascii="仿宋_GB2312" w:hAnsi="仿宋_GB2312" w:eastAsia="仿宋_GB2312" w:cs="仿宋_GB2312"/>
                <w:bCs/>
                <w:kern w:val="0"/>
                <w:sz w:val="24"/>
                <w:szCs w:val="24"/>
                <w:lang w:eastAsia="zh-CN"/>
              </w:rPr>
              <w:t>。</w:t>
            </w:r>
          </w:p>
        </w:tc>
        <w:tc>
          <w:tcPr>
            <w:tcW w:w="4369"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查有关</w:t>
            </w:r>
            <w:r>
              <w:rPr>
                <w:rFonts w:hint="eastAsia" w:ascii="仿宋_GB2312" w:hAnsi="仿宋_GB2312" w:eastAsia="仿宋_GB2312" w:cs="仿宋_GB2312"/>
                <w:sz w:val="24"/>
                <w:szCs w:val="24"/>
                <w:lang w:eastAsia="zh-CN"/>
              </w:rPr>
              <w:t>责任书</w:t>
            </w:r>
            <w:r>
              <w:rPr>
                <w:rFonts w:hint="eastAsia" w:ascii="仿宋_GB2312" w:hAnsi="仿宋_GB2312" w:eastAsia="仿宋_GB2312" w:cs="仿宋_GB2312"/>
                <w:sz w:val="24"/>
                <w:szCs w:val="24"/>
              </w:rPr>
              <w:t>原件。</w:t>
            </w:r>
          </w:p>
        </w:tc>
        <w:tc>
          <w:tcPr>
            <w:tcW w:w="1170" w:type="dxa"/>
            <w:tcMar>
              <w:left w:w="28" w:type="dxa"/>
              <w:right w:w="28" w:type="dxa"/>
            </w:tcMar>
            <w:vAlign w:val="top"/>
          </w:tcPr>
          <w:p>
            <w:pPr>
              <w:rPr>
                <w:rFonts w:hint="eastAsia" w:ascii="仿宋_GB2312" w:hAnsi="仿宋_GB2312" w:eastAsia="仿宋_GB2312" w:cs="仿宋_GB2312"/>
                <w:sz w:val="24"/>
                <w:szCs w:val="24"/>
              </w:rPr>
            </w:pPr>
          </w:p>
        </w:tc>
        <w:tc>
          <w:tcPr>
            <w:tcW w:w="980"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648" w:type="dxa"/>
            <w:vMerge w:val="continue"/>
            <w:vAlign w:val="top"/>
          </w:tcPr>
          <w:p>
            <w:pPr>
              <w:rPr>
                <w:rFonts w:hint="eastAsia" w:ascii="仿宋_GB2312" w:hAnsi="仿宋_GB2312" w:eastAsia="仿宋_GB2312" w:cs="仿宋_GB2312"/>
                <w:sz w:val="24"/>
                <w:szCs w:val="24"/>
              </w:rPr>
            </w:pPr>
          </w:p>
        </w:tc>
        <w:tc>
          <w:tcPr>
            <w:tcW w:w="1772" w:type="dxa"/>
            <w:vMerge w:val="continue"/>
            <w:tcMar>
              <w:top w:w="57" w:type="dxa"/>
              <w:left w:w="28" w:type="dxa"/>
              <w:bottom w:w="57" w:type="dxa"/>
              <w:right w:w="28" w:type="dxa"/>
            </w:tcMar>
            <w:vAlign w:val="center"/>
          </w:tcPr>
          <w:p>
            <w:pPr>
              <w:rPr>
                <w:rFonts w:hint="eastAsia" w:ascii="仿宋_GB2312" w:hAnsi="仿宋_GB2312" w:eastAsia="仿宋_GB2312" w:cs="仿宋_GB2312"/>
                <w:sz w:val="24"/>
                <w:szCs w:val="24"/>
              </w:rPr>
            </w:pPr>
          </w:p>
        </w:tc>
        <w:tc>
          <w:tcPr>
            <w:tcW w:w="5749" w:type="dxa"/>
            <w:tcMar>
              <w:left w:w="28" w:type="dxa"/>
              <w:right w:w="28" w:type="dxa"/>
            </w:tcMar>
            <w:vAlign w:val="center"/>
          </w:tcPr>
          <w:p>
            <w:pP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企业与下一级内设机构签订本年度安全生产目标管理责任书</w:t>
            </w:r>
            <w:r>
              <w:rPr>
                <w:rFonts w:hint="eastAsia" w:ascii="仿宋_GB2312" w:hAnsi="仿宋_GB2312" w:eastAsia="仿宋_GB2312" w:cs="仿宋_GB2312"/>
                <w:bCs/>
                <w:kern w:val="0"/>
                <w:sz w:val="24"/>
                <w:szCs w:val="24"/>
                <w:lang w:eastAsia="zh-CN"/>
              </w:rPr>
              <w:t>。</w:t>
            </w:r>
          </w:p>
        </w:tc>
        <w:tc>
          <w:tcPr>
            <w:tcW w:w="4369" w:type="dxa"/>
            <w:vAlign w:val="top"/>
          </w:tcPr>
          <w:p>
            <w:pPr>
              <w:rPr>
                <w:rFonts w:hint="eastAsia" w:ascii="仿宋_GB2312" w:hAnsi="仿宋_GB2312" w:eastAsia="仿宋_GB2312" w:cs="仿宋_GB2312"/>
                <w:bCs/>
                <w:kern w:val="0"/>
                <w:sz w:val="24"/>
                <w:szCs w:val="24"/>
              </w:rPr>
            </w:pPr>
            <w:r>
              <w:rPr>
                <w:rFonts w:hint="eastAsia" w:ascii="仿宋_GB2312" w:hAnsi="仿宋_GB2312" w:eastAsia="仿宋_GB2312" w:cs="仿宋_GB2312"/>
                <w:sz w:val="24"/>
                <w:szCs w:val="24"/>
              </w:rPr>
              <w:t>查</w:t>
            </w:r>
            <w:r>
              <w:rPr>
                <w:rFonts w:hint="eastAsia" w:ascii="仿宋_GB2312" w:hAnsi="仿宋_GB2312" w:eastAsia="仿宋_GB2312" w:cs="仿宋_GB2312"/>
                <w:sz w:val="24"/>
                <w:szCs w:val="24"/>
                <w:lang w:eastAsia="zh-CN"/>
              </w:rPr>
              <w:t>企业与每个科室、每个项目部签订的责任书</w:t>
            </w:r>
            <w:r>
              <w:rPr>
                <w:rFonts w:hint="eastAsia" w:ascii="仿宋_GB2312" w:hAnsi="仿宋_GB2312" w:eastAsia="仿宋_GB2312" w:cs="仿宋_GB2312"/>
                <w:sz w:val="24"/>
                <w:szCs w:val="24"/>
              </w:rPr>
              <w:t>。</w:t>
            </w:r>
          </w:p>
        </w:tc>
        <w:tc>
          <w:tcPr>
            <w:tcW w:w="1170" w:type="dxa"/>
            <w:tcMar>
              <w:left w:w="28" w:type="dxa"/>
              <w:right w:w="28" w:type="dxa"/>
            </w:tcMar>
            <w:vAlign w:val="top"/>
          </w:tcPr>
          <w:p>
            <w:pPr>
              <w:rPr>
                <w:rFonts w:hint="eastAsia" w:ascii="仿宋_GB2312" w:hAnsi="仿宋_GB2312" w:eastAsia="仿宋_GB2312" w:cs="仿宋_GB2312"/>
                <w:bCs/>
                <w:kern w:val="0"/>
                <w:sz w:val="24"/>
                <w:szCs w:val="24"/>
              </w:rPr>
            </w:pPr>
          </w:p>
        </w:tc>
        <w:tc>
          <w:tcPr>
            <w:tcW w:w="980" w:type="dxa"/>
            <w:vAlign w:val="top"/>
          </w:tcPr>
          <w:p>
            <w:pPr>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7" w:hRule="atLeast"/>
        </w:trPr>
        <w:tc>
          <w:tcPr>
            <w:tcW w:w="648" w:type="dxa"/>
            <w:vMerge w:val="continue"/>
            <w:vAlign w:val="top"/>
          </w:tcPr>
          <w:p>
            <w:pPr>
              <w:rPr>
                <w:rFonts w:hint="eastAsia" w:ascii="仿宋_GB2312" w:hAnsi="仿宋_GB2312" w:eastAsia="仿宋_GB2312" w:cs="仿宋_GB2312"/>
                <w:bCs/>
                <w:kern w:val="0"/>
                <w:sz w:val="24"/>
                <w:szCs w:val="24"/>
              </w:rPr>
            </w:pPr>
          </w:p>
        </w:tc>
        <w:tc>
          <w:tcPr>
            <w:tcW w:w="1772" w:type="dxa"/>
            <w:vMerge w:val="continue"/>
            <w:tcMar>
              <w:top w:w="57" w:type="dxa"/>
              <w:left w:w="28" w:type="dxa"/>
              <w:bottom w:w="57" w:type="dxa"/>
              <w:right w:w="28" w:type="dxa"/>
            </w:tcMar>
            <w:vAlign w:val="center"/>
          </w:tcPr>
          <w:p>
            <w:pPr>
              <w:rPr>
                <w:rFonts w:hint="eastAsia" w:ascii="仿宋_GB2312" w:hAnsi="仿宋_GB2312" w:eastAsia="仿宋_GB2312" w:cs="仿宋_GB2312"/>
                <w:bCs/>
                <w:kern w:val="0"/>
                <w:sz w:val="24"/>
                <w:szCs w:val="24"/>
              </w:rPr>
            </w:pPr>
          </w:p>
        </w:tc>
        <w:tc>
          <w:tcPr>
            <w:tcW w:w="5749" w:type="dxa"/>
            <w:tcMar>
              <w:left w:w="28" w:type="dxa"/>
              <w:right w:w="28" w:type="dxa"/>
            </w:tcMar>
            <w:vAlign w:val="center"/>
          </w:tcPr>
          <w:p>
            <w:pPr>
              <w:rPr>
                <w:rFonts w:hint="eastAsia" w:ascii="仿宋_GB2312" w:hAnsi="仿宋_GB2312" w:eastAsia="仿宋_GB2312" w:cs="仿宋_GB2312"/>
                <w:bCs/>
                <w:kern w:val="0"/>
                <w:sz w:val="24"/>
                <w:szCs w:val="24"/>
              </w:rPr>
            </w:pPr>
            <w:r>
              <w:rPr>
                <w:rFonts w:hint="eastAsia" w:ascii="仿宋_GB2312" w:hAnsi="仿宋_GB2312" w:eastAsia="仿宋_GB2312" w:cs="仿宋_GB2312"/>
                <w:sz w:val="24"/>
                <w:szCs w:val="24"/>
              </w:rPr>
              <w:t>主要负责人、分管负责人、安全生产管理人员及其它各岗位</w:t>
            </w:r>
            <w:r>
              <w:rPr>
                <w:rFonts w:hint="eastAsia" w:ascii="仿宋_GB2312" w:hAnsi="仿宋_GB2312" w:eastAsia="仿宋_GB2312" w:cs="仿宋_GB2312"/>
                <w:sz w:val="24"/>
                <w:szCs w:val="24"/>
                <w:lang w:eastAsia="zh-CN"/>
              </w:rPr>
              <w:t>人员落实</w:t>
            </w:r>
            <w:r>
              <w:rPr>
                <w:rFonts w:hint="eastAsia" w:ascii="仿宋_GB2312" w:hAnsi="仿宋_GB2312" w:eastAsia="仿宋_GB2312" w:cs="仿宋_GB2312"/>
                <w:sz w:val="24"/>
                <w:szCs w:val="24"/>
              </w:rPr>
              <w:t>安全生产责任制</w:t>
            </w:r>
            <w:r>
              <w:rPr>
                <w:rFonts w:hint="eastAsia" w:ascii="仿宋_GB2312" w:hAnsi="仿宋_GB2312" w:eastAsia="仿宋_GB2312" w:cs="仿宋_GB2312"/>
                <w:sz w:val="24"/>
                <w:szCs w:val="24"/>
                <w:lang w:eastAsia="zh-CN"/>
              </w:rPr>
              <w:t>。</w:t>
            </w:r>
          </w:p>
        </w:tc>
        <w:tc>
          <w:tcPr>
            <w:tcW w:w="4369" w:type="dxa"/>
            <w:vAlign w:val="top"/>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查</w:t>
            </w:r>
            <w:r>
              <w:rPr>
                <w:rFonts w:hint="eastAsia" w:ascii="仿宋_GB2312" w:hAnsi="仿宋_GB2312" w:eastAsia="仿宋_GB2312" w:cs="仿宋_GB2312"/>
                <w:sz w:val="24"/>
                <w:szCs w:val="24"/>
                <w:lang w:eastAsia="zh-CN"/>
              </w:rPr>
              <w:t>企业各岗位</w:t>
            </w:r>
            <w:r>
              <w:rPr>
                <w:rFonts w:hint="eastAsia" w:ascii="仿宋_GB2312" w:hAnsi="仿宋_GB2312" w:eastAsia="仿宋_GB2312" w:cs="仿宋_GB2312"/>
                <w:sz w:val="24"/>
                <w:szCs w:val="24"/>
              </w:rPr>
              <w:t>安全生产责任制</w:t>
            </w:r>
            <w:r>
              <w:rPr>
                <w:rFonts w:hint="eastAsia" w:ascii="仿宋_GB2312" w:hAnsi="仿宋_GB2312" w:eastAsia="仿宋_GB2312" w:cs="仿宋_GB2312"/>
                <w:sz w:val="24"/>
                <w:szCs w:val="24"/>
                <w:lang w:eastAsia="zh-CN"/>
              </w:rPr>
              <w:t>和签订的</w:t>
            </w:r>
            <w:r>
              <w:rPr>
                <w:rFonts w:hint="eastAsia" w:ascii="仿宋_GB2312" w:hAnsi="仿宋_GB2312" w:eastAsia="仿宋_GB2312" w:cs="仿宋_GB2312"/>
                <w:bCs/>
                <w:kern w:val="0"/>
                <w:sz w:val="24"/>
                <w:szCs w:val="24"/>
              </w:rPr>
              <w:t>安全生产目标管理责任书</w:t>
            </w:r>
            <w:r>
              <w:rPr>
                <w:rFonts w:hint="eastAsia" w:ascii="仿宋_GB2312" w:hAnsi="仿宋_GB2312" w:eastAsia="仿宋_GB2312" w:cs="仿宋_GB2312"/>
                <w:sz w:val="24"/>
                <w:szCs w:val="24"/>
              </w:rPr>
              <w:t>原件</w:t>
            </w:r>
            <w:r>
              <w:rPr>
                <w:rFonts w:hint="eastAsia" w:ascii="仿宋_GB2312" w:hAnsi="仿宋_GB2312" w:eastAsia="仿宋_GB2312" w:cs="仿宋_GB2312"/>
                <w:sz w:val="24"/>
                <w:szCs w:val="24"/>
                <w:lang w:eastAsia="zh-CN"/>
              </w:rPr>
              <w:t>；查企业各岗位</w:t>
            </w:r>
            <w:r>
              <w:rPr>
                <w:rFonts w:hint="eastAsia" w:ascii="仿宋_GB2312" w:hAnsi="仿宋_GB2312" w:eastAsia="仿宋_GB2312" w:cs="仿宋_GB2312"/>
                <w:bCs/>
                <w:kern w:val="0"/>
                <w:sz w:val="24"/>
                <w:szCs w:val="24"/>
              </w:rPr>
              <w:t>安全生产目标管理责任书</w:t>
            </w:r>
            <w:r>
              <w:rPr>
                <w:rFonts w:hint="eastAsia" w:ascii="仿宋_GB2312" w:hAnsi="仿宋_GB2312" w:eastAsia="仿宋_GB2312" w:cs="仿宋_GB2312"/>
                <w:sz w:val="24"/>
                <w:szCs w:val="24"/>
                <w:lang w:eastAsia="zh-CN"/>
              </w:rPr>
              <w:t>考核奖惩的相关资料和财务凭证</w:t>
            </w:r>
            <w:r>
              <w:rPr>
                <w:rFonts w:hint="eastAsia" w:ascii="仿宋_GB2312" w:hAnsi="仿宋_GB2312" w:eastAsia="仿宋_GB2312" w:cs="仿宋_GB2312"/>
                <w:sz w:val="24"/>
                <w:szCs w:val="24"/>
              </w:rPr>
              <w:t>。</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按照不低于</w:t>
            </w:r>
            <w:r>
              <w:rPr>
                <w:rFonts w:hint="eastAsia" w:ascii="仿宋_GB2312" w:hAnsi="仿宋_GB2312" w:eastAsia="仿宋_GB2312" w:cs="仿宋_GB2312"/>
                <w:sz w:val="24"/>
                <w:szCs w:val="24"/>
                <w:lang w:val="en-US" w:eastAsia="zh-CN"/>
              </w:rPr>
              <w:t>20%的比例</w:t>
            </w:r>
            <w:r>
              <w:rPr>
                <w:rFonts w:hint="eastAsia" w:ascii="仿宋_GB2312" w:hAnsi="仿宋_GB2312" w:eastAsia="仿宋_GB2312" w:cs="仿宋_GB2312"/>
                <w:sz w:val="24"/>
                <w:szCs w:val="24"/>
                <w:lang w:eastAsia="zh-CN"/>
              </w:rPr>
              <w:t>抽查项目部</w:t>
            </w:r>
            <w:r>
              <w:rPr>
                <w:rFonts w:hint="eastAsia" w:ascii="仿宋_GB2312" w:hAnsi="仿宋_GB2312" w:eastAsia="仿宋_GB2312" w:cs="仿宋_GB2312"/>
                <w:bCs/>
                <w:kern w:val="0"/>
                <w:sz w:val="24"/>
                <w:szCs w:val="24"/>
              </w:rPr>
              <w:t>安全生产目标管理责任书</w:t>
            </w:r>
            <w:r>
              <w:rPr>
                <w:rFonts w:hint="eastAsia" w:ascii="仿宋_GB2312" w:hAnsi="仿宋_GB2312" w:eastAsia="仿宋_GB2312" w:cs="仿宋_GB2312"/>
                <w:bCs/>
                <w:kern w:val="0"/>
                <w:sz w:val="24"/>
                <w:szCs w:val="24"/>
                <w:lang w:eastAsia="zh-CN"/>
              </w:rPr>
              <w:t>签订及</w:t>
            </w:r>
            <w:r>
              <w:rPr>
                <w:rFonts w:hint="eastAsia" w:ascii="仿宋_GB2312" w:hAnsi="仿宋_GB2312" w:eastAsia="仿宋_GB2312" w:cs="仿宋_GB2312"/>
                <w:sz w:val="24"/>
                <w:szCs w:val="24"/>
                <w:lang w:eastAsia="zh-CN"/>
              </w:rPr>
              <w:t>考核奖惩情况。</w:t>
            </w:r>
          </w:p>
        </w:tc>
        <w:tc>
          <w:tcPr>
            <w:tcW w:w="1170" w:type="dxa"/>
            <w:tcMar>
              <w:left w:w="28" w:type="dxa"/>
              <w:right w:w="28" w:type="dxa"/>
            </w:tcMar>
            <w:vAlign w:val="top"/>
          </w:tcPr>
          <w:p>
            <w:pPr>
              <w:rPr>
                <w:rFonts w:hint="eastAsia" w:ascii="仿宋_GB2312" w:hAnsi="仿宋_GB2312" w:eastAsia="仿宋_GB2312" w:cs="仿宋_GB2312"/>
                <w:bCs/>
                <w:kern w:val="0"/>
                <w:sz w:val="24"/>
                <w:szCs w:val="24"/>
              </w:rPr>
            </w:pPr>
          </w:p>
        </w:tc>
        <w:tc>
          <w:tcPr>
            <w:tcW w:w="980" w:type="dxa"/>
            <w:vAlign w:val="top"/>
          </w:tcPr>
          <w:p>
            <w:pPr>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trPr>
        <w:tc>
          <w:tcPr>
            <w:tcW w:w="648" w:type="dxa"/>
            <w:vMerge w:val="restart"/>
            <w:vAlign w:val="top"/>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四</w:t>
            </w:r>
          </w:p>
        </w:tc>
        <w:tc>
          <w:tcPr>
            <w:tcW w:w="1772" w:type="dxa"/>
            <w:vMerge w:val="restart"/>
            <w:tcMar>
              <w:top w:w="57" w:type="dxa"/>
              <w:left w:w="28" w:type="dxa"/>
              <w:bottom w:w="57" w:type="dxa"/>
              <w:right w:w="28" w:type="dxa"/>
            </w:tcMar>
            <w:vAlign w:val="center"/>
          </w:tcPr>
          <w:p>
            <w:pPr>
              <w:spacing w:line="520" w:lineRule="exact"/>
              <w:rPr>
                <w:rFonts w:hint="eastAsia" w:ascii="仿宋_GB2312" w:hAnsi="仿宋_GB2312" w:eastAsia="仿宋_GB2312" w:cs="仿宋_GB2312"/>
                <w:bCs w:val="0"/>
                <w:kern w:val="0"/>
                <w:sz w:val="24"/>
                <w:szCs w:val="24"/>
              </w:rPr>
            </w:pPr>
            <w:r>
              <w:rPr>
                <w:rFonts w:hint="eastAsia" w:ascii="仿宋_GB2312" w:hAnsi="仿宋_GB2312" w:eastAsia="仿宋_GB2312" w:cs="仿宋_GB2312"/>
                <w:bCs w:val="0"/>
                <w:kern w:val="0"/>
                <w:sz w:val="24"/>
                <w:szCs w:val="24"/>
              </w:rPr>
              <w:t>安全生产规章制度</w:t>
            </w:r>
            <w:r>
              <w:rPr>
                <w:rFonts w:hint="eastAsia" w:ascii="仿宋_GB2312" w:hAnsi="仿宋_GB2312" w:eastAsia="仿宋_GB2312" w:cs="仿宋_GB2312"/>
                <w:bCs w:val="0"/>
                <w:kern w:val="0"/>
                <w:sz w:val="24"/>
                <w:szCs w:val="24"/>
                <w:lang w:eastAsia="zh-CN"/>
              </w:rPr>
              <w:t>、</w:t>
            </w:r>
            <w:r>
              <w:rPr>
                <w:rFonts w:hint="eastAsia" w:ascii="仿宋_GB2312" w:hAnsi="仿宋_GB2312" w:eastAsia="仿宋_GB2312" w:cs="仿宋_GB2312"/>
                <w:sz w:val="24"/>
                <w:szCs w:val="24"/>
              </w:rPr>
              <w:t>作业规程</w:t>
            </w:r>
            <w:r>
              <w:rPr>
                <w:rFonts w:hint="eastAsia" w:ascii="仿宋_GB2312" w:hAnsi="仿宋_GB2312" w:eastAsia="仿宋_GB2312" w:cs="仿宋_GB2312"/>
                <w:sz w:val="24"/>
                <w:szCs w:val="24"/>
                <w:lang w:eastAsia="zh-CN"/>
              </w:rPr>
              <w:t>及</w:t>
            </w:r>
            <w:r>
              <w:rPr>
                <w:rFonts w:hint="eastAsia" w:ascii="仿宋_GB2312" w:hAnsi="仿宋_GB2312" w:eastAsia="仿宋_GB2312" w:cs="仿宋_GB2312"/>
                <w:bCs w:val="0"/>
                <w:kern w:val="0"/>
                <w:sz w:val="24"/>
                <w:szCs w:val="24"/>
              </w:rPr>
              <w:t>操作规程</w:t>
            </w:r>
            <w:r>
              <w:rPr>
                <w:rFonts w:hint="eastAsia" w:ascii="仿宋_GB2312" w:hAnsi="仿宋_GB2312" w:eastAsia="仿宋_GB2312" w:cs="仿宋_GB2312"/>
                <w:bCs w:val="0"/>
                <w:kern w:val="0"/>
                <w:sz w:val="24"/>
                <w:szCs w:val="24"/>
                <w:lang w:eastAsia="zh-CN"/>
              </w:rPr>
              <w:t>建立情况</w:t>
            </w:r>
          </w:p>
          <w:p>
            <w:pPr>
              <w:rPr>
                <w:rFonts w:hint="eastAsia" w:ascii="仿宋_GB2312" w:hAnsi="仿宋_GB2312" w:eastAsia="仿宋_GB2312" w:cs="仿宋_GB2312"/>
                <w:sz w:val="24"/>
                <w:szCs w:val="24"/>
              </w:rPr>
            </w:pPr>
          </w:p>
        </w:tc>
        <w:tc>
          <w:tcPr>
            <w:tcW w:w="5749" w:type="dxa"/>
            <w:tcMar>
              <w:left w:w="28"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企业应根据安全生产工作</w:t>
            </w:r>
            <w:r>
              <w:rPr>
                <w:rFonts w:hint="eastAsia" w:ascii="仿宋_GB2312" w:hAnsi="仿宋_GB2312" w:eastAsia="仿宋_GB2312" w:cs="仿宋_GB2312"/>
                <w:sz w:val="24"/>
                <w:szCs w:val="24"/>
                <w:lang w:eastAsia="zh-CN"/>
              </w:rPr>
              <w:t>实际</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建立风险管控体系，</w:t>
            </w:r>
            <w:r>
              <w:rPr>
                <w:rFonts w:hint="eastAsia" w:ascii="仿宋_GB2312" w:hAnsi="仿宋_GB2312" w:eastAsia="仿宋_GB2312" w:cs="仿宋_GB2312"/>
                <w:bCs/>
                <w:color w:val="auto"/>
                <w:kern w:val="0"/>
                <w:sz w:val="24"/>
                <w:szCs w:val="24"/>
              </w:rPr>
              <w:t>制定安全检查制度、职业危害预防制度、安全教育培训制度、生产安全事故管理制度、重大危险源监控和重大隐患整改制度、设备安全管理制度、安全生产档案管理制度、安全生产奖惩制度</w:t>
            </w:r>
            <w:r>
              <w:rPr>
                <w:rFonts w:hint="eastAsia" w:ascii="仿宋_GB2312" w:hAnsi="仿宋_GB2312" w:eastAsia="仿宋_GB2312" w:cs="仿宋_GB2312"/>
                <w:bCs/>
                <w:color w:val="auto"/>
                <w:kern w:val="0"/>
                <w:sz w:val="24"/>
                <w:szCs w:val="24"/>
                <w:lang w:eastAsia="zh-CN"/>
              </w:rPr>
              <w:t>及安全生产法律法规明确需要制定的其他安全</w:t>
            </w:r>
            <w:r>
              <w:rPr>
                <w:rFonts w:hint="eastAsia" w:ascii="仿宋_GB2312" w:hAnsi="仿宋_GB2312" w:eastAsia="仿宋_GB2312" w:cs="仿宋_GB2312"/>
                <w:bCs/>
                <w:color w:val="auto"/>
                <w:kern w:val="0"/>
                <w:sz w:val="24"/>
                <w:szCs w:val="24"/>
              </w:rPr>
              <w:t>规章制度</w:t>
            </w:r>
            <w:r>
              <w:rPr>
                <w:rFonts w:hint="eastAsia" w:ascii="仿宋_GB2312" w:hAnsi="仿宋_GB2312" w:eastAsia="仿宋_GB2312" w:cs="仿宋_GB2312"/>
                <w:sz w:val="24"/>
                <w:szCs w:val="24"/>
                <w:lang w:eastAsia="zh-CN"/>
              </w:rPr>
              <w:t>。</w:t>
            </w:r>
          </w:p>
        </w:tc>
        <w:tc>
          <w:tcPr>
            <w:tcW w:w="4369"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查</w:t>
            </w:r>
            <w:r>
              <w:rPr>
                <w:rFonts w:hint="eastAsia" w:ascii="仿宋_GB2312" w:hAnsi="仿宋_GB2312" w:eastAsia="仿宋_GB2312" w:cs="仿宋_GB2312"/>
                <w:sz w:val="24"/>
                <w:szCs w:val="24"/>
                <w:lang w:eastAsia="zh-CN"/>
              </w:rPr>
              <w:t>规章制度</w:t>
            </w:r>
            <w:r>
              <w:rPr>
                <w:rFonts w:hint="eastAsia" w:ascii="仿宋_GB2312" w:hAnsi="仿宋_GB2312" w:eastAsia="仿宋_GB2312" w:cs="仿宋_GB2312"/>
                <w:sz w:val="24"/>
                <w:szCs w:val="24"/>
              </w:rPr>
              <w:t>是否有相应的文件原件和发布令</w:t>
            </w:r>
            <w:r>
              <w:rPr>
                <w:rFonts w:hint="eastAsia" w:ascii="仿宋_GB2312" w:hAnsi="仿宋_GB2312" w:eastAsia="仿宋_GB2312" w:cs="仿宋_GB2312"/>
                <w:sz w:val="24"/>
                <w:szCs w:val="24"/>
                <w:lang w:eastAsia="zh-CN"/>
              </w:rPr>
              <w:t>；核对是否齐全</w:t>
            </w:r>
            <w:r>
              <w:rPr>
                <w:rFonts w:hint="eastAsia" w:ascii="仿宋_GB2312" w:hAnsi="仿宋_GB2312" w:eastAsia="仿宋_GB2312" w:cs="仿宋_GB2312"/>
                <w:sz w:val="24"/>
                <w:szCs w:val="24"/>
              </w:rPr>
              <w:t>。</w:t>
            </w:r>
          </w:p>
        </w:tc>
        <w:tc>
          <w:tcPr>
            <w:tcW w:w="1170" w:type="dxa"/>
            <w:tcMar>
              <w:left w:w="28" w:type="dxa"/>
              <w:right w:w="28" w:type="dxa"/>
            </w:tcMar>
            <w:vAlign w:val="top"/>
          </w:tcPr>
          <w:p>
            <w:pPr>
              <w:rPr>
                <w:rFonts w:hint="eastAsia" w:ascii="仿宋_GB2312" w:hAnsi="仿宋_GB2312" w:eastAsia="仿宋_GB2312" w:cs="仿宋_GB2312"/>
                <w:sz w:val="24"/>
                <w:szCs w:val="24"/>
              </w:rPr>
            </w:pPr>
          </w:p>
        </w:tc>
        <w:tc>
          <w:tcPr>
            <w:tcW w:w="980"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trPr>
        <w:tc>
          <w:tcPr>
            <w:tcW w:w="648" w:type="dxa"/>
            <w:vMerge w:val="continue"/>
            <w:vAlign w:val="top"/>
          </w:tcPr>
          <w:p>
            <w:pPr>
              <w:rPr>
                <w:rFonts w:hint="eastAsia" w:ascii="仿宋_GB2312" w:hAnsi="仿宋_GB2312" w:eastAsia="仿宋_GB2312" w:cs="仿宋_GB2312"/>
                <w:sz w:val="24"/>
                <w:szCs w:val="24"/>
              </w:rPr>
            </w:pPr>
          </w:p>
        </w:tc>
        <w:tc>
          <w:tcPr>
            <w:tcW w:w="1772" w:type="dxa"/>
            <w:vMerge w:val="continue"/>
            <w:tcMar>
              <w:top w:w="57" w:type="dxa"/>
              <w:left w:w="28" w:type="dxa"/>
              <w:bottom w:w="57" w:type="dxa"/>
              <w:right w:w="28" w:type="dxa"/>
            </w:tcMar>
            <w:vAlign w:val="center"/>
          </w:tcPr>
          <w:p>
            <w:pPr>
              <w:rPr>
                <w:rFonts w:hint="eastAsia" w:ascii="仿宋_GB2312" w:hAnsi="仿宋_GB2312" w:eastAsia="仿宋_GB2312" w:cs="仿宋_GB2312"/>
                <w:sz w:val="24"/>
                <w:szCs w:val="24"/>
              </w:rPr>
            </w:pPr>
          </w:p>
        </w:tc>
        <w:tc>
          <w:tcPr>
            <w:tcW w:w="5749" w:type="dxa"/>
            <w:tcMar>
              <w:left w:w="28"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按照要求编制采掘</w:t>
            </w:r>
            <w:r>
              <w:rPr>
                <w:rFonts w:hint="eastAsia" w:ascii="仿宋_GB2312" w:hAnsi="仿宋_GB2312" w:eastAsia="仿宋_GB2312" w:cs="仿宋_GB2312"/>
                <w:sz w:val="24"/>
                <w:szCs w:val="24"/>
              </w:rPr>
              <w:t>作业规程或施工组织设计</w:t>
            </w:r>
            <w:r>
              <w:rPr>
                <w:rFonts w:hint="eastAsia" w:ascii="仿宋_GB2312" w:hAnsi="仿宋_GB2312" w:eastAsia="仿宋_GB2312" w:cs="仿宋_GB2312"/>
                <w:sz w:val="24"/>
                <w:szCs w:val="24"/>
                <w:lang w:eastAsia="zh-CN"/>
              </w:rPr>
              <w:t>。</w:t>
            </w:r>
          </w:p>
        </w:tc>
        <w:tc>
          <w:tcPr>
            <w:tcW w:w="4369"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按照不低于</w:t>
            </w:r>
            <w:r>
              <w:rPr>
                <w:rFonts w:hint="eastAsia" w:ascii="仿宋_GB2312" w:hAnsi="仿宋_GB2312" w:eastAsia="仿宋_GB2312" w:cs="仿宋_GB2312"/>
                <w:sz w:val="24"/>
                <w:szCs w:val="24"/>
                <w:lang w:val="en-US" w:eastAsia="zh-CN"/>
              </w:rPr>
              <w:t>20%的比例</w:t>
            </w:r>
            <w:r>
              <w:rPr>
                <w:rFonts w:hint="eastAsia" w:ascii="仿宋_GB2312" w:hAnsi="仿宋_GB2312" w:eastAsia="仿宋_GB2312" w:cs="仿宋_GB2312"/>
                <w:sz w:val="24"/>
                <w:szCs w:val="24"/>
                <w:lang w:eastAsia="zh-CN"/>
              </w:rPr>
              <w:t>抽查项目部，查采掘</w:t>
            </w:r>
            <w:r>
              <w:rPr>
                <w:rFonts w:hint="eastAsia" w:ascii="仿宋_GB2312" w:hAnsi="仿宋_GB2312" w:eastAsia="仿宋_GB2312" w:cs="仿宋_GB2312"/>
                <w:sz w:val="24"/>
                <w:szCs w:val="24"/>
              </w:rPr>
              <w:t>作业规程或施工组织设计</w:t>
            </w:r>
            <w:r>
              <w:rPr>
                <w:rFonts w:hint="eastAsia" w:ascii="仿宋_GB2312" w:hAnsi="仿宋_GB2312" w:eastAsia="仿宋_GB2312" w:cs="仿宋_GB2312"/>
                <w:sz w:val="24"/>
                <w:szCs w:val="24"/>
                <w:lang w:eastAsia="zh-CN"/>
              </w:rPr>
              <w:t>的编制、执行情况。</w:t>
            </w:r>
          </w:p>
        </w:tc>
        <w:tc>
          <w:tcPr>
            <w:tcW w:w="1170" w:type="dxa"/>
            <w:tcMar>
              <w:left w:w="28" w:type="dxa"/>
              <w:right w:w="28" w:type="dxa"/>
            </w:tcMar>
            <w:vAlign w:val="top"/>
          </w:tcPr>
          <w:p>
            <w:pPr>
              <w:rPr>
                <w:rFonts w:hint="eastAsia" w:ascii="仿宋_GB2312" w:hAnsi="仿宋_GB2312" w:eastAsia="仿宋_GB2312" w:cs="仿宋_GB2312"/>
                <w:sz w:val="24"/>
                <w:szCs w:val="24"/>
              </w:rPr>
            </w:pPr>
          </w:p>
        </w:tc>
        <w:tc>
          <w:tcPr>
            <w:tcW w:w="980"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trPr>
        <w:tc>
          <w:tcPr>
            <w:tcW w:w="648" w:type="dxa"/>
            <w:vMerge w:val="continue"/>
            <w:vAlign w:val="top"/>
          </w:tcPr>
          <w:p>
            <w:pPr>
              <w:rPr>
                <w:rFonts w:hint="eastAsia" w:ascii="仿宋_GB2312" w:hAnsi="仿宋_GB2312" w:eastAsia="仿宋_GB2312" w:cs="仿宋_GB2312"/>
                <w:sz w:val="24"/>
                <w:szCs w:val="24"/>
              </w:rPr>
            </w:pPr>
          </w:p>
        </w:tc>
        <w:tc>
          <w:tcPr>
            <w:tcW w:w="1772" w:type="dxa"/>
            <w:vMerge w:val="continue"/>
            <w:tcMar>
              <w:top w:w="57" w:type="dxa"/>
              <w:left w:w="28" w:type="dxa"/>
              <w:bottom w:w="57" w:type="dxa"/>
              <w:right w:w="28" w:type="dxa"/>
            </w:tcMar>
            <w:vAlign w:val="center"/>
          </w:tcPr>
          <w:p>
            <w:pPr>
              <w:rPr>
                <w:rFonts w:hint="eastAsia" w:ascii="仿宋_GB2312" w:hAnsi="仿宋_GB2312" w:eastAsia="仿宋_GB2312" w:cs="仿宋_GB2312"/>
                <w:sz w:val="24"/>
                <w:szCs w:val="24"/>
              </w:rPr>
            </w:pPr>
          </w:p>
        </w:tc>
        <w:tc>
          <w:tcPr>
            <w:tcW w:w="5749" w:type="dxa"/>
            <w:tcMar>
              <w:left w:w="28"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制订各工种</w:t>
            </w:r>
            <w:r>
              <w:rPr>
                <w:rFonts w:hint="eastAsia" w:ascii="仿宋_GB2312" w:hAnsi="仿宋_GB2312" w:eastAsia="仿宋_GB2312" w:cs="仿宋_GB2312"/>
                <w:sz w:val="24"/>
                <w:szCs w:val="24"/>
              </w:rPr>
              <w:t>操作规程。</w:t>
            </w:r>
          </w:p>
        </w:tc>
        <w:tc>
          <w:tcPr>
            <w:tcW w:w="4369"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查</w:t>
            </w:r>
            <w:r>
              <w:rPr>
                <w:rFonts w:hint="eastAsia" w:ascii="仿宋_GB2312" w:hAnsi="仿宋_GB2312" w:eastAsia="仿宋_GB2312" w:cs="仿宋_GB2312"/>
                <w:sz w:val="24"/>
                <w:szCs w:val="24"/>
                <w:lang w:eastAsia="zh-CN"/>
              </w:rPr>
              <w:t>各工种</w:t>
            </w:r>
            <w:r>
              <w:rPr>
                <w:rFonts w:hint="eastAsia" w:ascii="仿宋_GB2312" w:hAnsi="仿宋_GB2312" w:eastAsia="仿宋_GB2312" w:cs="仿宋_GB2312"/>
                <w:sz w:val="24"/>
                <w:szCs w:val="24"/>
              </w:rPr>
              <w:t>操作规程是否有相应的文件原件和发布令</w:t>
            </w:r>
            <w:r>
              <w:rPr>
                <w:rFonts w:hint="eastAsia" w:ascii="仿宋_GB2312" w:hAnsi="仿宋_GB2312" w:eastAsia="仿宋_GB2312" w:cs="仿宋_GB2312"/>
                <w:sz w:val="24"/>
                <w:szCs w:val="24"/>
                <w:lang w:eastAsia="zh-CN"/>
              </w:rPr>
              <w:t>；核对是否齐全</w:t>
            </w:r>
            <w:r>
              <w:rPr>
                <w:rFonts w:hint="eastAsia" w:ascii="仿宋_GB2312" w:hAnsi="仿宋_GB2312" w:eastAsia="仿宋_GB2312" w:cs="仿宋_GB2312"/>
                <w:sz w:val="24"/>
                <w:szCs w:val="24"/>
              </w:rPr>
              <w:t>。</w:t>
            </w:r>
          </w:p>
        </w:tc>
        <w:tc>
          <w:tcPr>
            <w:tcW w:w="1170" w:type="dxa"/>
            <w:tcMar>
              <w:left w:w="28" w:type="dxa"/>
              <w:right w:w="28" w:type="dxa"/>
            </w:tcMar>
            <w:vAlign w:val="top"/>
          </w:tcPr>
          <w:p>
            <w:pPr>
              <w:rPr>
                <w:rFonts w:hint="eastAsia" w:ascii="仿宋_GB2312" w:hAnsi="仿宋_GB2312" w:eastAsia="仿宋_GB2312" w:cs="仿宋_GB2312"/>
                <w:sz w:val="24"/>
                <w:szCs w:val="24"/>
              </w:rPr>
            </w:pPr>
          </w:p>
        </w:tc>
        <w:tc>
          <w:tcPr>
            <w:tcW w:w="980"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7" w:hRule="atLeast"/>
        </w:trPr>
        <w:tc>
          <w:tcPr>
            <w:tcW w:w="648" w:type="dxa"/>
            <w:vMerge w:val="restart"/>
            <w:vAlign w:val="top"/>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五</w:t>
            </w:r>
          </w:p>
        </w:tc>
        <w:tc>
          <w:tcPr>
            <w:tcW w:w="1772" w:type="dxa"/>
            <w:vMerge w:val="restart"/>
            <w:tcMar>
              <w:top w:w="57" w:type="dxa"/>
              <w:left w:w="28" w:type="dxa"/>
              <w:bottom w:w="57"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安全生产管理机构或者配备专职安全生产管理人员文件</w:t>
            </w:r>
          </w:p>
        </w:tc>
        <w:tc>
          <w:tcPr>
            <w:tcW w:w="5749" w:type="dxa"/>
            <w:tcMar>
              <w:left w:w="28"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企业安全管理</w:t>
            </w:r>
            <w:r>
              <w:rPr>
                <w:rFonts w:hint="eastAsia" w:ascii="仿宋_GB2312" w:hAnsi="仿宋_GB2312" w:eastAsia="仿宋_GB2312" w:cs="仿宋_GB2312"/>
                <w:sz w:val="24"/>
                <w:szCs w:val="24"/>
              </w:rPr>
              <w:t>机构及</w:t>
            </w:r>
            <w:r>
              <w:rPr>
                <w:rFonts w:hint="eastAsia" w:ascii="仿宋_GB2312" w:hAnsi="仿宋_GB2312" w:eastAsia="仿宋_GB2312" w:cs="仿宋_GB2312"/>
                <w:sz w:val="24"/>
                <w:szCs w:val="24"/>
                <w:lang w:eastAsia="zh-CN"/>
              </w:rPr>
              <w:t>专职安全管理</w:t>
            </w:r>
            <w:r>
              <w:rPr>
                <w:rFonts w:hint="eastAsia" w:ascii="仿宋_GB2312" w:hAnsi="仿宋_GB2312" w:eastAsia="仿宋_GB2312" w:cs="仿宋_GB2312"/>
                <w:sz w:val="24"/>
                <w:szCs w:val="24"/>
              </w:rPr>
              <w:t>人员任命应有</w:t>
            </w:r>
            <w:r>
              <w:rPr>
                <w:rFonts w:hint="eastAsia" w:ascii="仿宋_GB2312" w:hAnsi="仿宋_GB2312" w:eastAsia="仿宋_GB2312" w:cs="仿宋_GB2312"/>
                <w:sz w:val="24"/>
                <w:szCs w:val="24"/>
                <w:lang w:eastAsia="zh-CN"/>
              </w:rPr>
              <w:t>相关</w:t>
            </w:r>
            <w:r>
              <w:rPr>
                <w:rFonts w:hint="eastAsia" w:ascii="仿宋_GB2312" w:hAnsi="仿宋_GB2312" w:eastAsia="仿宋_GB2312" w:cs="仿宋_GB2312"/>
                <w:sz w:val="24"/>
                <w:szCs w:val="24"/>
              </w:rPr>
              <w:t>文件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从业人员三百人以上的，应当设置安全生产管理机构，并按照不低于从业人员百分之一的比例配备专职安全生产管理人员；从业人员一百人以上不足三百人的，应当设置安全生产管理机构，并配备三名以上专职安全生产管理人员；从业人员五十人以上不足一百人的，应当设置安全生产管理机构，并配备两名以上专职安全生产管理人员；从业人员不足五十人的，应当配备专职安全生产管理人员。</w:t>
            </w:r>
          </w:p>
        </w:tc>
        <w:tc>
          <w:tcPr>
            <w:tcW w:w="4369" w:type="dxa"/>
            <w:vAlign w:val="top"/>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查企业</w:t>
            </w:r>
            <w:r>
              <w:rPr>
                <w:rFonts w:hint="eastAsia" w:ascii="仿宋_GB2312" w:hAnsi="仿宋_GB2312" w:eastAsia="仿宋_GB2312" w:cs="仿宋_GB2312"/>
                <w:sz w:val="24"/>
                <w:szCs w:val="24"/>
                <w:lang w:eastAsia="zh-CN"/>
              </w:rPr>
              <w:t>任命</w:t>
            </w:r>
            <w:r>
              <w:rPr>
                <w:rFonts w:hint="eastAsia" w:ascii="仿宋_GB2312" w:hAnsi="仿宋_GB2312" w:eastAsia="仿宋_GB2312" w:cs="仿宋_GB2312"/>
                <w:sz w:val="24"/>
                <w:szCs w:val="24"/>
              </w:rPr>
              <w:t>文件原件</w:t>
            </w:r>
            <w:r>
              <w:rPr>
                <w:rFonts w:hint="eastAsia" w:ascii="仿宋_GB2312" w:hAnsi="仿宋_GB2312" w:eastAsia="仿宋_GB2312" w:cs="仿宋_GB2312"/>
                <w:sz w:val="24"/>
                <w:szCs w:val="24"/>
                <w:lang w:eastAsia="zh-CN"/>
              </w:rPr>
              <w:t>。</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通过询问、检查</w:t>
            </w:r>
            <w:r>
              <w:rPr>
                <w:rFonts w:hint="eastAsia" w:ascii="仿宋_GB2312" w:hAnsi="仿宋_GB2312" w:eastAsia="仿宋_GB2312" w:cs="仿宋_GB2312"/>
                <w:sz w:val="24"/>
                <w:szCs w:val="24"/>
                <w:lang w:eastAsia="zh-CN"/>
              </w:rPr>
              <w:t>保险情况</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工资表、工作台账资料等方式</w:t>
            </w:r>
            <w:r>
              <w:rPr>
                <w:rFonts w:hint="eastAsia" w:ascii="仿宋_GB2312" w:hAnsi="仿宋_GB2312" w:eastAsia="仿宋_GB2312" w:cs="仿宋_GB2312"/>
                <w:sz w:val="24"/>
                <w:szCs w:val="24"/>
              </w:rPr>
              <w:t>，检查</w:t>
            </w:r>
            <w:r>
              <w:rPr>
                <w:rFonts w:hint="eastAsia" w:ascii="仿宋_GB2312" w:hAnsi="仿宋_GB2312" w:eastAsia="仿宋_GB2312" w:cs="仿宋_GB2312"/>
                <w:sz w:val="24"/>
                <w:szCs w:val="24"/>
                <w:lang w:eastAsia="zh-CN"/>
              </w:rPr>
              <w:t>企业安全管理</w:t>
            </w:r>
            <w:r>
              <w:rPr>
                <w:rFonts w:hint="eastAsia" w:ascii="仿宋_GB2312" w:hAnsi="仿宋_GB2312" w:eastAsia="仿宋_GB2312" w:cs="仿宋_GB2312"/>
                <w:sz w:val="24"/>
                <w:szCs w:val="24"/>
              </w:rPr>
              <w:t>机构与人员是否真实配备到位</w:t>
            </w:r>
            <w:r>
              <w:rPr>
                <w:rFonts w:hint="eastAsia" w:ascii="仿宋_GB2312" w:hAnsi="仿宋_GB2312" w:eastAsia="仿宋_GB2312" w:cs="仿宋_GB2312"/>
                <w:sz w:val="24"/>
                <w:szCs w:val="24"/>
                <w:lang w:eastAsia="zh-CN"/>
              </w:rPr>
              <w:t>。</w:t>
            </w:r>
          </w:p>
        </w:tc>
        <w:tc>
          <w:tcPr>
            <w:tcW w:w="1170" w:type="dxa"/>
            <w:tcMar>
              <w:left w:w="28" w:type="dxa"/>
              <w:right w:w="28" w:type="dxa"/>
            </w:tcMar>
            <w:vAlign w:val="top"/>
          </w:tcPr>
          <w:p>
            <w:pPr>
              <w:rPr>
                <w:rFonts w:hint="eastAsia" w:ascii="仿宋_GB2312" w:hAnsi="仿宋_GB2312" w:eastAsia="仿宋_GB2312" w:cs="仿宋_GB2312"/>
                <w:sz w:val="24"/>
                <w:szCs w:val="24"/>
              </w:rPr>
            </w:pPr>
          </w:p>
        </w:tc>
        <w:tc>
          <w:tcPr>
            <w:tcW w:w="980"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7" w:hRule="atLeast"/>
        </w:trPr>
        <w:tc>
          <w:tcPr>
            <w:tcW w:w="648" w:type="dxa"/>
            <w:vMerge w:val="continue"/>
            <w:vAlign w:val="top"/>
          </w:tcPr>
          <w:p>
            <w:pPr>
              <w:rPr>
                <w:rFonts w:hint="eastAsia" w:ascii="仿宋_GB2312" w:hAnsi="仿宋_GB2312" w:eastAsia="仿宋_GB2312" w:cs="仿宋_GB2312"/>
                <w:sz w:val="24"/>
                <w:szCs w:val="24"/>
              </w:rPr>
            </w:pPr>
          </w:p>
        </w:tc>
        <w:tc>
          <w:tcPr>
            <w:tcW w:w="1772" w:type="dxa"/>
            <w:vMerge w:val="continue"/>
            <w:tcMar>
              <w:top w:w="57" w:type="dxa"/>
              <w:left w:w="28" w:type="dxa"/>
              <w:bottom w:w="57" w:type="dxa"/>
              <w:right w:w="28" w:type="dxa"/>
            </w:tcMar>
            <w:vAlign w:val="center"/>
          </w:tcPr>
          <w:p>
            <w:pPr>
              <w:rPr>
                <w:rFonts w:hint="eastAsia" w:ascii="仿宋_GB2312" w:hAnsi="仿宋_GB2312" w:eastAsia="仿宋_GB2312" w:cs="仿宋_GB2312"/>
                <w:sz w:val="24"/>
                <w:szCs w:val="24"/>
              </w:rPr>
            </w:pPr>
          </w:p>
        </w:tc>
        <w:tc>
          <w:tcPr>
            <w:tcW w:w="5749" w:type="dxa"/>
            <w:tcMar>
              <w:left w:w="28" w:type="dxa"/>
              <w:right w:w="28" w:type="dxa"/>
            </w:tcMar>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每个矿山采掘施工项目部应该配备项目部负责人、专职安全管理人员。实行多班制生产的，要保障每班有安全管理人员在岗；井下采掘施工项目部要保障每个班次有项目部负责人带班下井。</w:t>
            </w:r>
          </w:p>
        </w:tc>
        <w:tc>
          <w:tcPr>
            <w:tcW w:w="4369" w:type="dxa"/>
            <w:vAlign w:val="top"/>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根据每个项目情况，</w:t>
            </w:r>
            <w:r>
              <w:rPr>
                <w:rFonts w:hint="eastAsia" w:ascii="仿宋_GB2312" w:hAnsi="仿宋_GB2312" w:eastAsia="仿宋_GB2312" w:cs="仿宋_GB2312"/>
                <w:sz w:val="24"/>
                <w:szCs w:val="24"/>
              </w:rPr>
              <w:t>查</w:t>
            </w:r>
            <w:r>
              <w:rPr>
                <w:rFonts w:hint="eastAsia" w:ascii="仿宋_GB2312" w:hAnsi="仿宋_GB2312" w:eastAsia="仿宋_GB2312" w:cs="仿宋_GB2312"/>
                <w:sz w:val="24"/>
                <w:szCs w:val="24"/>
                <w:lang w:eastAsia="zh-CN"/>
              </w:rPr>
              <w:t>任命</w:t>
            </w:r>
            <w:r>
              <w:rPr>
                <w:rFonts w:hint="eastAsia" w:ascii="仿宋_GB2312" w:hAnsi="仿宋_GB2312" w:eastAsia="仿宋_GB2312" w:cs="仿宋_GB2312"/>
                <w:sz w:val="24"/>
                <w:szCs w:val="24"/>
              </w:rPr>
              <w:t>文件原件</w:t>
            </w:r>
            <w:r>
              <w:rPr>
                <w:rFonts w:hint="eastAsia" w:ascii="仿宋_GB2312" w:hAnsi="仿宋_GB2312" w:eastAsia="仿宋_GB2312" w:cs="仿宋_GB2312"/>
                <w:sz w:val="24"/>
                <w:szCs w:val="24"/>
                <w:lang w:eastAsia="zh-CN"/>
              </w:rPr>
              <w:t>，一一核对是否按照要求配备项目部负责人和安全管理人员；</w:t>
            </w: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通过询问、检查</w:t>
            </w:r>
            <w:r>
              <w:rPr>
                <w:rFonts w:hint="eastAsia" w:ascii="仿宋_GB2312" w:hAnsi="仿宋_GB2312" w:eastAsia="仿宋_GB2312" w:cs="仿宋_GB2312"/>
                <w:sz w:val="24"/>
                <w:szCs w:val="24"/>
                <w:lang w:eastAsia="zh-CN"/>
              </w:rPr>
              <w:t>保险情况等方式</w:t>
            </w:r>
            <w:r>
              <w:rPr>
                <w:rFonts w:hint="eastAsia" w:ascii="仿宋_GB2312" w:hAnsi="仿宋_GB2312" w:eastAsia="仿宋_GB2312" w:cs="仿宋_GB2312"/>
                <w:sz w:val="24"/>
                <w:szCs w:val="24"/>
              </w:rPr>
              <w:t>，检查</w:t>
            </w:r>
            <w:r>
              <w:rPr>
                <w:rFonts w:hint="eastAsia" w:ascii="仿宋_GB2312" w:hAnsi="仿宋_GB2312" w:eastAsia="仿宋_GB2312" w:cs="仿宋_GB2312"/>
                <w:sz w:val="24"/>
                <w:szCs w:val="24"/>
                <w:lang w:eastAsia="zh-CN"/>
              </w:rPr>
              <w:t>项目部相关</w:t>
            </w:r>
            <w:r>
              <w:rPr>
                <w:rFonts w:hint="eastAsia" w:ascii="仿宋_GB2312" w:hAnsi="仿宋_GB2312" w:eastAsia="仿宋_GB2312" w:cs="仿宋_GB2312"/>
                <w:sz w:val="24"/>
                <w:szCs w:val="24"/>
              </w:rPr>
              <w:t>人员是否真实配备到位</w:t>
            </w:r>
            <w:r>
              <w:rPr>
                <w:rFonts w:hint="eastAsia" w:ascii="仿宋_GB2312" w:hAnsi="仿宋_GB2312" w:eastAsia="仿宋_GB2312" w:cs="仿宋_GB2312"/>
                <w:sz w:val="24"/>
                <w:szCs w:val="24"/>
                <w:lang w:eastAsia="zh-CN"/>
              </w:rPr>
              <w:t>。</w:t>
            </w: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按照不低于</w:t>
            </w:r>
            <w:r>
              <w:rPr>
                <w:rFonts w:hint="eastAsia" w:ascii="仿宋_GB2312" w:hAnsi="仿宋_GB2312" w:eastAsia="仿宋_GB2312" w:cs="仿宋_GB2312"/>
                <w:sz w:val="24"/>
                <w:szCs w:val="24"/>
                <w:lang w:val="en-US" w:eastAsia="zh-CN"/>
              </w:rPr>
              <w:t>20%的比例</w:t>
            </w:r>
            <w:r>
              <w:rPr>
                <w:rFonts w:hint="eastAsia" w:ascii="仿宋_GB2312" w:hAnsi="仿宋_GB2312" w:eastAsia="仿宋_GB2312" w:cs="仿宋_GB2312"/>
                <w:sz w:val="24"/>
                <w:szCs w:val="24"/>
                <w:lang w:eastAsia="zh-CN"/>
              </w:rPr>
              <w:t>抽查项目部的实际配备情况。</w:t>
            </w:r>
          </w:p>
        </w:tc>
        <w:tc>
          <w:tcPr>
            <w:tcW w:w="1170" w:type="dxa"/>
            <w:tcMar>
              <w:left w:w="28" w:type="dxa"/>
              <w:right w:w="28" w:type="dxa"/>
            </w:tcMar>
            <w:vAlign w:val="top"/>
          </w:tcPr>
          <w:p>
            <w:pPr>
              <w:rPr>
                <w:rFonts w:hint="eastAsia" w:ascii="仿宋_GB2312" w:hAnsi="仿宋_GB2312" w:eastAsia="仿宋_GB2312" w:cs="仿宋_GB2312"/>
                <w:sz w:val="24"/>
                <w:szCs w:val="24"/>
                <w:lang w:eastAsia="zh-CN"/>
              </w:rPr>
            </w:pPr>
          </w:p>
        </w:tc>
        <w:tc>
          <w:tcPr>
            <w:tcW w:w="980" w:type="dxa"/>
            <w:vAlign w:val="top"/>
          </w:tcPr>
          <w:p>
            <w:pPr>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Align w:val="top"/>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六</w:t>
            </w:r>
          </w:p>
        </w:tc>
        <w:tc>
          <w:tcPr>
            <w:tcW w:w="1772" w:type="dxa"/>
            <w:tcMar>
              <w:top w:w="57" w:type="dxa"/>
              <w:left w:w="28" w:type="dxa"/>
              <w:bottom w:w="57"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主要负责人和安全生产管理人员安全资格证书</w:t>
            </w:r>
          </w:p>
        </w:tc>
        <w:tc>
          <w:tcPr>
            <w:tcW w:w="5749" w:type="dxa"/>
            <w:tcMar>
              <w:left w:w="28"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安全资格证书必须由法定部门</w:t>
            </w:r>
            <w:r>
              <w:rPr>
                <w:rFonts w:hint="eastAsia" w:ascii="仿宋_GB2312" w:hAnsi="仿宋_GB2312" w:eastAsia="仿宋_GB2312" w:cs="仿宋_GB2312"/>
                <w:sz w:val="24"/>
                <w:szCs w:val="24"/>
                <w:lang w:eastAsia="zh-CN"/>
              </w:rPr>
              <w:t>颁发</w:t>
            </w:r>
            <w:r>
              <w:rPr>
                <w:rFonts w:hint="eastAsia" w:ascii="仿宋_GB2312" w:hAnsi="仿宋_GB2312" w:eastAsia="仿宋_GB2312" w:cs="仿宋_GB2312"/>
                <w:sz w:val="24"/>
                <w:szCs w:val="24"/>
              </w:rPr>
              <w:t>，并在有效期内。主要负责人（包括企业法定代表人</w:t>
            </w:r>
            <w:r>
              <w:rPr>
                <w:rFonts w:hint="eastAsia" w:ascii="仿宋_GB2312" w:hAnsi="仿宋_GB2312" w:eastAsia="仿宋_GB2312" w:cs="仿宋_GB2312"/>
                <w:sz w:val="24"/>
                <w:szCs w:val="24"/>
                <w:lang w:eastAsia="zh-CN"/>
              </w:rPr>
              <w:t>及</w:t>
            </w:r>
            <w:r>
              <w:rPr>
                <w:rFonts w:hint="eastAsia" w:ascii="仿宋_GB2312" w:hAnsi="仿宋_GB2312" w:eastAsia="仿宋_GB2312" w:cs="仿宋_GB2312"/>
                <w:sz w:val="24"/>
                <w:szCs w:val="24"/>
              </w:rPr>
              <w:t>对企业日常生产经营活动全面负责具有生产经营决策权的负责人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以及企业的实际控制人）、安全管理人员（企业分管安全领导、</w:t>
            </w:r>
            <w:r>
              <w:rPr>
                <w:rFonts w:hint="eastAsia" w:ascii="仿宋_GB2312" w:hAnsi="仿宋_GB2312" w:eastAsia="仿宋_GB2312" w:cs="仿宋_GB2312"/>
                <w:sz w:val="24"/>
                <w:szCs w:val="24"/>
                <w:lang w:eastAsia="zh-CN"/>
              </w:rPr>
              <w:t>项目部负责人、公司及项目部</w:t>
            </w:r>
            <w:r>
              <w:rPr>
                <w:rFonts w:hint="eastAsia" w:ascii="仿宋_GB2312" w:hAnsi="仿宋_GB2312" w:eastAsia="仿宋_GB2312" w:cs="仿宋_GB2312"/>
                <w:sz w:val="24"/>
                <w:szCs w:val="24"/>
              </w:rPr>
              <w:t>专职矿山安全管理人员），须取得安全</w:t>
            </w:r>
            <w:r>
              <w:rPr>
                <w:rFonts w:hint="eastAsia" w:ascii="仿宋_GB2312" w:hAnsi="仿宋_GB2312" w:eastAsia="仿宋_GB2312" w:cs="仿宋_GB2312"/>
                <w:sz w:val="24"/>
                <w:szCs w:val="24"/>
                <w:lang w:eastAsia="zh-CN"/>
              </w:rPr>
              <w:t>考核合格</w:t>
            </w:r>
            <w:r>
              <w:rPr>
                <w:rFonts w:hint="eastAsia" w:ascii="仿宋_GB2312" w:hAnsi="仿宋_GB2312" w:eastAsia="仿宋_GB2312" w:cs="仿宋_GB2312"/>
                <w:sz w:val="24"/>
                <w:szCs w:val="24"/>
              </w:rPr>
              <w:t>证书。</w:t>
            </w:r>
          </w:p>
        </w:tc>
        <w:tc>
          <w:tcPr>
            <w:tcW w:w="4369" w:type="dxa"/>
            <w:vAlign w:val="top"/>
          </w:tcPr>
          <w:p>
            <w:pPr>
              <w:numPr>
                <w:ilvl w:val="0"/>
                <w:numId w:val="1"/>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核对原件，并通过查企业任命文件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安全</w:t>
            </w:r>
            <w:r>
              <w:rPr>
                <w:rFonts w:hint="eastAsia" w:ascii="仿宋_GB2312" w:hAnsi="仿宋_GB2312" w:eastAsia="仿宋_GB2312" w:cs="仿宋_GB2312"/>
                <w:sz w:val="24"/>
                <w:szCs w:val="24"/>
                <w:lang w:eastAsia="zh-CN"/>
              </w:rPr>
              <w:t>考核合格</w:t>
            </w:r>
            <w:r>
              <w:rPr>
                <w:rFonts w:hint="eastAsia" w:ascii="仿宋_GB2312" w:hAnsi="仿宋_GB2312" w:eastAsia="仿宋_GB2312" w:cs="仿宋_GB2312"/>
                <w:sz w:val="24"/>
                <w:szCs w:val="24"/>
              </w:rPr>
              <w:t>证书</w:t>
            </w:r>
            <w:r>
              <w:rPr>
                <w:rFonts w:hint="eastAsia" w:ascii="仿宋_GB2312" w:hAnsi="仿宋_GB2312" w:eastAsia="仿宋_GB2312" w:cs="仿宋_GB2312"/>
                <w:sz w:val="24"/>
                <w:szCs w:val="24"/>
                <w:lang w:eastAsia="zh-CN"/>
              </w:rPr>
              <w:t>，检查企业相关人员是否全部</w:t>
            </w:r>
            <w:r>
              <w:rPr>
                <w:rFonts w:hint="eastAsia" w:ascii="仿宋_GB2312" w:hAnsi="仿宋_GB2312" w:eastAsia="仿宋_GB2312" w:cs="仿宋_GB2312"/>
                <w:sz w:val="24"/>
                <w:szCs w:val="24"/>
              </w:rPr>
              <w:t>持证</w:t>
            </w:r>
            <w:r>
              <w:rPr>
                <w:rFonts w:hint="eastAsia" w:ascii="仿宋_GB2312" w:hAnsi="仿宋_GB2312" w:eastAsia="仿宋_GB2312" w:cs="仿宋_GB2312"/>
                <w:sz w:val="24"/>
                <w:szCs w:val="24"/>
                <w:lang w:eastAsia="zh-CN"/>
              </w:rPr>
              <w:t>上岗</w:t>
            </w:r>
            <w:r>
              <w:rPr>
                <w:rFonts w:hint="eastAsia" w:ascii="仿宋_GB2312" w:hAnsi="仿宋_GB2312" w:eastAsia="仿宋_GB2312" w:cs="仿宋_GB2312"/>
                <w:sz w:val="24"/>
                <w:szCs w:val="24"/>
              </w:rPr>
              <w:t>。</w:t>
            </w:r>
          </w:p>
          <w:p>
            <w:pPr>
              <w:numPr>
                <w:ilvl w:val="0"/>
                <w:numId w:val="1"/>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根据项目部情况和任命文件，一一核对人员持证情况。</w:t>
            </w:r>
          </w:p>
          <w:p>
            <w:pPr>
              <w:numPr>
                <w:ilvl w:val="0"/>
                <w:numId w:val="1"/>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按照不低于</w:t>
            </w:r>
            <w:r>
              <w:rPr>
                <w:rFonts w:hint="eastAsia" w:ascii="仿宋_GB2312" w:hAnsi="仿宋_GB2312" w:eastAsia="仿宋_GB2312" w:cs="仿宋_GB2312"/>
                <w:sz w:val="24"/>
                <w:szCs w:val="24"/>
                <w:lang w:val="en-US" w:eastAsia="zh-CN"/>
              </w:rPr>
              <w:t>20%的比例</w:t>
            </w:r>
            <w:r>
              <w:rPr>
                <w:rFonts w:hint="eastAsia" w:ascii="仿宋_GB2312" w:hAnsi="仿宋_GB2312" w:eastAsia="仿宋_GB2312" w:cs="仿宋_GB2312"/>
                <w:sz w:val="24"/>
                <w:szCs w:val="24"/>
                <w:lang w:eastAsia="zh-CN"/>
              </w:rPr>
              <w:t>抽查项目部，核对是否人证相符、持证上岗。</w:t>
            </w:r>
          </w:p>
        </w:tc>
        <w:tc>
          <w:tcPr>
            <w:tcW w:w="1170" w:type="dxa"/>
            <w:tcMar>
              <w:left w:w="28" w:type="dxa"/>
              <w:right w:w="28" w:type="dxa"/>
            </w:tcMar>
            <w:vAlign w:val="top"/>
          </w:tcPr>
          <w:p>
            <w:pPr>
              <w:rPr>
                <w:rFonts w:hint="eastAsia" w:ascii="仿宋_GB2312" w:hAnsi="仿宋_GB2312" w:eastAsia="仿宋_GB2312" w:cs="仿宋_GB2312"/>
                <w:sz w:val="24"/>
                <w:szCs w:val="24"/>
              </w:rPr>
            </w:pPr>
          </w:p>
        </w:tc>
        <w:tc>
          <w:tcPr>
            <w:tcW w:w="980"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Align w:val="top"/>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七</w:t>
            </w:r>
          </w:p>
        </w:tc>
        <w:tc>
          <w:tcPr>
            <w:tcW w:w="1772" w:type="dxa"/>
            <w:tcMar>
              <w:top w:w="57" w:type="dxa"/>
              <w:left w:w="28" w:type="dxa"/>
              <w:bottom w:w="57"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特种作业人员</w:t>
            </w:r>
            <w:r>
              <w:rPr>
                <w:rFonts w:hint="eastAsia" w:ascii="仿宋_GB2312" w:hAnsi="仿宋_GB2312" w:eastAsia="仿宋_GB2312" w:cs="仿宋_GB2312"/>
                <w:i w:val="0"/>
                <w:caps w:val="0"/>
                <w:color w:val="333333"/>
                <w:spacing w:val="0"/>
                <w:sz w:val="24"/>
                <w:szCs w:val="24"/>
                <w:shd w:val="clear" w:fill="FFFFFF"/>
              </w:rPr>
              <w:t>特种作业操作证</w:t>
            </w:r>
          </w:p>
        </w:tc>
        <w:tc>
          <w:tcPr>
            <w:tcW w:w="5749" w:type="dxa"/>
            <w:tcMar>
              <w:left w:w="28"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矿山特种作业人员应具有</w:t>
            </w:r>
            <w:r>
              <w:rPr>
                <w:rFonts w:hint="eastAsia" w:ascii="仿宋_GB2312" w:hAnsi="仿宋_GB2312" w:eastAsia="仿宋_GB2312" w:cs="仿宋_GB2312"/>
                <w:i w:val="0"/>
                <w:caps w:val="0"/>
                <w:color w:val="333333"/>
                <w:spacing w:val="0"/>
                <w:sz w:val="24"/>
                <w:szCs w:val="24"/>
                <w:shd w:val="clear" w:fill="FFFFFF"/>
              </w:rPr>
              <w:t>特种作业操作证</w:t>
            </w:r>
            <w:r>
              <w:rPr>
                <w:rFonts w:hint="eastAsia" w:ascii="仿宋_GB2312" w:hAnsi="仿宋_GB2312" w:eastAsia="仿宋_GB2312" w:cs="仿宋_GB2312"/>
                <w:sz w:val="24"/>
                <w:szCs w:val="24"/>
              </w:rPr>
              <w:t>，证书应在有效期内。专属矿山的特种作业人员主要有：排水作业、爆破作业、安全检查作业、提升机操作作业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地下矿山的通风作业、支柱作业、井下电气作业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尾矿库的尾矿作业。</w:t>
            </w:r>
            <w:r>
              <w:rPr>
                <w:rFonts w:hint="eastAsia" w:ascii="仿宋_GB2312" w:hAnsi="仿宋_GB2312" w:eastAsia="仿宋_GB2312" w:cs="仿宋_GB2312"/>
                <w:color w:val="000000" w:themeColor="text1"/>
                <w:sz w:val="24"/>
                <w:szCs w:val="24"/>
                <w:lang w:eastAsia="zh-CN"/>
                <w14:textFill>
                  <w14:solidFill>
                    <w14:schemeClr w14:val="tx1"/>
                  </w14:solidFill>
                </w14:textFill>
              </w:rPr>
              <w:t>企业配备的</w:t>
            </w:r>
            <w:r>
              <w:rPr>
                <w:rFonts w:hint="eastAsia" w:ascii="仿宋_GB2312" w:hAnsi="仿宋_GB2312" w:eastAsia="仿宋_GB2312" w:cs="仿宋_GB2312"/>
                <w:color w:val="000000" w:themeColor="text1"/>
                <w:sz w:val="24"/>
                <w:szCs w:val="24"/>
                <w14:textFill>
                  <w14:solidFill>
                    <w14:schemeClr w14:val="tx1"/>
                  </w14:solidFill>
                </w14:textFill>
              </w:rPr>
              <w:t>特种作业人员</w:t>
            </w:r>
            <w:r>
              <w:rPr>
                <w:rFonts w:hint="eastAsia" w:ascii="仿宋_GB2312" w:hAnsi="仿宋_GB2312" w:eastAsia="仿宋_GB2312" w:cs="仿宋_GB2312"/>
                <w:color w:val="000000" w:themeColor="text1"/>
                <w:sz w:val="24"/>
                <w:szCs w:val="24"/>
                <w:lang w:eastAsia="zh-CN"/>
                <w14:textFill>
                  <w14:solidFill>
                    <w14:schemeClr w14:val="tx1"/>
                  </w14:solidFill>
                </w14:textFill>
              </w:rPr>
              <w:t>具体工种和人数，应该根据项目部的数量和每个项目部的施工内容确定，同一名人员不得同时兼任两个工程的特种作业人员。</w:t>
            </w:r>
          </w:p>
        </w:tc>
        <w:tc>
          <w:tcPr>
            <w:tcW w:w="4369" w:type="dxa"/>
            <w:vAlign w:val="top"/>
          </w:tcPr>
          <w:p>
            <w:pPr>
              <w:numPr>
                <w:ilvl w:val="0"/>
                <w:numId w:val="2"/>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核对原件</w:t>
            </w:r>
            <w:r>
              <w:rPr>
                <w:rFonts w:hint="eastAsia" w:ascii="仿宋_GB2312" w:hAnsi="仿宋_GB2312" w:eastAsia="仿宋_GB2312" w:cs="仿宋_GB2312"/>
                <w:sz w:val="24"/>
                <w:szCs w:val="24"/>
                <w:lang w:eastAsia="zh-CN"/>
              </w:rPr>
              <w:t>（项目部人员可核对复印件）</w:t>
            </w:r>
            <w:r>
              <w:rPr>
                <w:rFonts w:hint="eastAsia" w:ascii="仿宋_GB2312" w:hAnsi="仿宋_GB2312" w:eastAsia="仿宋_GB2312" w:cs="仿宋_GB2312"/>
                <w:sz w:val="24"/>
                <w:szCs w:val="24"/>
              </w:rPr>
              <w:t>，并通过查职工名单、</w:t>
            </w:r>
            <w:r>
              <w:rPr>
                <w:rFonts w:hint="eastAsia" w:ascii="仿宋_GB2312" w:hAnsi="仿宋_GB2312" w:eastAsia="仿宋_GB2312" w:cs="仿宋_GB2312"/>
                <w:sz w:val="24"/>
                <w:szCs w:val="24"/>
                <w:lang w:eastAsia="zh-CN"/>
              </w:rPr>
              <w:t>查保险资料、查工资表、查项目档案</w:t>
            </w:r>
            <w:r>
              <w:rPr>
                <w:rFonts w:hint="eastAsia" w:ascii="仿宋_GB2312" w:hAnsi="仿宋_GB2312" w:eastAsia="仿宋_GB2312" w:cs="仿宋_GB2312"/>
                <w:sz w:val="24"/>
                <w:szCs w:val="24"/>
              </w:rPr>
              <w:t>等</w:t>
            </w:r>
            <w:r>
              <w:rPr>
                <w:rFonts w:hint="eastAsia" w:ascii="仿宋_GB2312" w:hAnsi="仿宋_GB2312" w:eastAsia="仿宋_GB2312" w:cs="仿宋_GB2312"/>
                <w:sz w:val="24"/>
                <w:szCs w:val="24"/>
                <w:lang w:eastAsia="zh-CN"/>
              </w:rPr>
              <w:t>方式，</w:t>
            </w:r>
            <w:r>
              <w:rPr>
                <w:rFonts w:hint="eastAsia" w:ascii="仿宋_GB2312" w:hAnsi="仿宋_GB2312" w:eastAsia="仿宋_GB2312" w:cs="仿宋_GB2312"/>
                <w:sz w:val="24"/>
                <w:szCs w:val="24"/>
              </w:rPr>
              <w:t>掌握矿山特种作业人员</w:t>
            </w:r>
            <w:r>
              <w:rPr>
                <w:rFonts w:hint="eastAsia" w:ascii="仿宋_GB2312" w:hAnsi="仿宋_GB2312" w:eastAsia="仿宋_GB2312" w:cs="仿宋_GB2312"/>
                <w:sz w:val="24"/>
                <w:szCs w:val="24"/>
                <w:lang w:eastAsia="zh-CN"/>
              </w:rPr>
              <w:t>是否全部</w:t>
            </w:r>
            <w:r>
              <w:rPr>
                <w:rFonts w:hint="eastAsia" w:ascii="仿宋_GB2312" w:hAnsi="仿宋_GB2312" w:eastAsia="仿宋_GB2312" w:cs="仿宋_GB2312"/>
                <w:sz w:val="24"/>
                <w:szCs w:val="24"/>
              </w:rPr>
              <w:t>持证</w:t>
            </w:r>
            <w:r>
              <w:rPr>
                <w:rFonts w:hint="eastAsia" w:ascii="仿宋_GB2312" w:hAnsi="仿宋_GB2312" w:eastAsia="仿宋_GB2312" w:cs="仿宋_GB2312"/>
                <w:sz w:val="24"/>
                <w:szCs w:val="24"/>
                <w:lang w:eastAsia="zh-CN"/>
              </w:rPr>
              <w:t>上岗</w:t>
            </w:r>
            <w:r>
              <w:rPr>
                <w:rFonts w:hint="eastAsia" w:ascii="仿宋_GB2312" w:hAnsi="仿宋_GB2312" w:eastAsia="仿宋_GB2312" w:cs="仿宋_GB2312"/>
                <w:sz w:val="24"/>
                <w:szCs w:val="24"/>
              </w:rPr>
              <w:t>。</w:t>
            </w:r>
          </w:p>
          <w:p>
            <w:pPr>
              <w:numPr>
                <w:ilvl w:val="0"/>
                <w:numId w:val="2"/>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按照不低于</w:t>
            </w:r>
            <w:r>
              <w:rPr>
                <w:rFonts w:hint="eastAsia" w:ascii="仿宋_GB2312" w:hAnsi="仿宋_GB2312" w:eastAsia="仿宋_GB2312" w:cs="仿宋_GB2312"/>
                <w:sz w:val="24"/>
                <w:szCs w:val="24"/>
                <w:lang w:val="en-US" w:eastAsia="zh-CN"/>
              </w:rPr>
              <w:t>20%的比例</w:t>
            </w:r>
            <w:r>
              <w:rPr>
                <w:rFonts w:hint="eastAsia" w:ascii="仿宋_GB2312" w:hAnsi="仿宋_GB2312" w:eastAsia="仿宋_GB2312" w:cs="仿宋_GB2312"/>
                <w:sz w:val="24"/>
                <w:szCs w:val="24"/>
                <w:lang w:eastAsia="zh-CN"/>
              </w:rPr>
              <w:t>抽查项目部，核对是否全部持证上岗，且人证相符。</w:t>
            </w:r>
          </w:p>
          <w:p>
            <w:pPr>
              <w:numPr>
                <w:ilvl w:val="0"/>
                <w:numId w:val="2"/>
              </w:numPr>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通过核查工伤保险、养老保险，核实特种作业人员是否全部是本企业员工。</w:t>
            </w:r>
          </w:p>
        </w:tc>
        <w:tc>
          <w:tcPr>
            <w:tcW w:w="1170" w:type="dxa"/>
            <w:tcMar>
              <w:left w:w="28" w:type="dxa"/>
              <w:right w:w="28" w:type="dxa"/>
            </w:tcMar>
            <w:vAlign w:val="top"/>
          </w:tcPr>
          <w:p>
            <w:pPr>
              <w:rPr>
                <w:rFonts w:hint="eastAsia" w:ascii="仿宋_GB2312" w:hAnsi="仿宋_GB2312" w:eastAsia="仿宋_GB2312" w:cs="仿宋_GB2312"/>
                <w:sz w:val="24"/>
                <w:szCs w:val="24"/>
              </w:rPr>
            </w:pPr>
          </w:p>
        </w:tc>
        <w:tc>
          <w:tcPr>
            <w:tcW w:w="980"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Align w:val="top"/>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八</w:t>
            </w:r>
          </w:p>
        </w:tc>
        <w:tc>
          <w:tcPr>
            <w:tcW w:w="1772" w:type="dxa"/>
            <w:tcMar>
              <w:top w:w="57" w:type="dxa"/>
              <w:left w:w="28" w:type="dxa"/>
              <w:bottom w:w="57"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为从业人员缴纳工伤保险费的证明材料</w:t>
            </w:r>
          </w:p>
        </w:tc>
        <w:tc>
          <w:tcPr>
            <w:tcW w:w="5749" w:type="dxa"/>
            <w:tcMar>
              <w:left w:w="28"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企业</w:t>
            </w:r>
            <w:r>
              <w:rPr>
                <w:rFonts w:hint="eastAsia" w:ascii="仿宋_GB2312" w:hAnsi="仿宋_GB2312" w:eastAsia="仿宋_GB2312" w:cs="仿宋_GB2312"/>
                <w:sz w:val="24"/>
                <w:szCs w:val="24"/>
              </w:rPr>
              <w:t>所有人员应参加社会工伤保险</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因特殊原因没有参加社会工伤保险的，应参加安全生产责任险。</w:t>
            </w:r>
          </w:p>
        </w:tc>
        <w:tc>
          <w:tcPr>
            <w:tcW w:w="4369" w:type="dxa"/>
            <w:vAlign w:val="top"/>
          </w:tcPr>
          <w:p>
            <w:pPr>
              <w:numPr>
                <w:ilvl w:val="0"/>
                <w:numId w:val="3"/>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查保险单据原件，并通过职工档案了解是否全部参加保险。</w:t>
            </w:r>
          </w:p>
          <w:p>
            <w:pPr>
              <w:numPr>
                <w:ilvl w:val="0"/>
                <w:numId w:val="3"/>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按照不低于</w:t>
            </w:r>
            <w:r>
              <w:rPr>
                <w:rFonts w:hint="eastAsia" w:ascii="仿宋_GB2312" w:hAnsi="仿宋_GB2312" w:eastAsia="仿宋_GB2312" w:cs="仿宋_GB2312"/>
                <w:sz w:val="24"/>
                <w:szCs w:val="24"/>
                <w:lang w:val="en-US" w:eastAsia="zh-CN"/>
              </w:rPr>
              <w:t>20%的比例</w:t>
            </w:r>
            <w:r>
              <w:rPr>
                <w:rFonts w:hint="eastAsia" w:ascii="仿宋_GB2312" w:hAnsi="仿宋_GB2312" w:eastAsia="仿宋_GB2312" w:cs="仿宋_GB2312"/>
                <w:sz w:val="24"/>
                <w:szCs w:val="24"/>
                <w:lang w:eastAsia="zh-CN"/>
              </w:rPr>
              <w:t>抽查项目部，核对项目部人员是否全部按照要求参加保险。</w:t>
            </w:r>
          </w:p>
        </w:tc>
        <w:tc>
          <w:tcPr>
            <w:tcW w:w="1170" w:type="dxa"/>
            <w:tcMar>
              <w:left w:w="28" w:type="dxa"/>
              <w:right w:w="28" w:type="dxa"/>
            </w:tcMar>
            <w:vAlign w:val="top"/>
          </w:tcPr>
          <w:p>
            <w:pPr>
              <w:rPr>
                <w:rFonts w:hint="eastAsia" w:ascii="仿宋_GB2312" w:hAnsi="仿宋_GB2312" w:eastAsia="仿宋_GB2312" w:cs="仿宋_GB2312"/>
                <w:sz w:val="24"/>
                <w:szCs w:val="24"/>
              </w:rPr>
            </w:pPr>
          </w:p>
        </w:tc>
        <w:tc>
          <w:tcPr>
            <w:tcW w:w="980"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trPr>
        <w:tc>
          <w:tcPr>
            <w:tcW w:w="648" w:type="dxa"/>
            <w:vMerge w:val="restart"/>
            <w:vAlign w:val="top"/>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九</w:t>
            </w:r>
          </w:p>
        </w:tc>
        <w:tc>
          <w:tcPr>
            <w:tcW w:w="1772" w:type="dxa"/>
            <w:vMerge w:val="restart"/>
            <w:tcMar>
              <w:top w:w="57" w:type="dxa"/>
              <w:left w:w="28" w:type="dxa"/>
              <w:bottom w:w="57"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应急救援</w:t>
            </w:r>
            <w:r>
              <w:rPr>
                <w:rFonts w:hint="eastAsia" w:ascii="仿宋_GB2312" w:hAnsi="仿宋_GB2312" w:eastAsia="仿宋_GB2312" w:cs="仿宋_GB2312"/>
                <w:sz w:val="24"/>
                <w:szCs w:val="24"/>
                <w:lang w:eastAsia="zh-CN"/>
              </w:rPr>
              <w:t>管理</w:t>
            </w:r>
          </w:p>
        </w:tc>
        <w:tc>
          <w:tcPr>
            <w:tcW w:w="5749" w:type="dxa"/>
            <w:tcMar>
              <w:left w:w="28"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事故应急救援预案</w:t>
            </w:r>
            <w:r>
              <w:rPr>
                <w:rFonts w:hint="eastAsia" w:ascii="仿宋_GB2312" w:hAnsi="仿宋_GB2312" w:eastAsia="仿宋_GB2312" w:cs="仿宋_GB2312"/>
                <w:sz w:val="24"/>
                <w:szCs w:val="24"/>
                <w:lang w:eastAsia="zh-CN"/>
              </w:rPr>
              <w:t>符合《</w:t>
            </w:r>
            <w:r>
              <w:rPr>
                <w:rFonts w:hint="eastAsia" w:ascii="仿宋_GB2312" w:hAnsi="仿宋_GB2312" w:eastAsia="仿宋_GB2312" w:cs="仿宋_GB2312"/>
                <w:sz w:val="24"/>
                <w:szCs w:val="24"/>
              </w:rPr>
              <w:t>生产安全事故应急预案管理办法</w:t>
            </w:r>
            <w:r>
              <w:rPr>
                <w:rFonts w:hint="eastAsia" w:ascii="仿宋_GB2312" w:hAnsi="仿宋_GB2312" w:eastAsia="仿宋_GB2312" w:cs="仿宋_GB2312"/>
                <w:sz w:val="24"/>
                <w:szCs w:val="24"/>
                <w:lang w:eastAsia="zh-CN"/>
              </w:rPr>
              <w:t>》，按照规定备案，并</w:t>
            </w:r>
            <w:r>
              <w:rPr>
                <w:rFonts w:hint="eastAsia" w:ascii="仿宋_GB2312" w:hAnsi="仿宋_GB2312" w:eastAsia="仿宋_GB2312" w:cs="仿宋_GB2312"/>
                <w:sz w:val="24"/>
                <w:szCs w:val="24"/>
              </w:rPr>
              <w:t>每三年进行一次应急预案评估</w:t>
            </w:r>
            <w:r>
              <w:rPr>
                <w:rFonts w:hint="eastAsia" w:ascii="仿宋_GB2312" w:hAnsi="仿宋_GB2312" w:eastAsia="仿宋_GB2312" w:cs="仿宋_GB2312"/>
                <w:sz w:val="24"/>
                <w:szCs w:val="24"/>
                <w:lang w:eastAsia="zh-CN"/>
              </w:rPr>
              <w:t>。</w:t>
            </w:r>
          </w:p>
        </w:tc>
        <w:tc>
          <w:tcPr>
            <w:tcW w:w="4369" w:type="dxa"/>
            <w:vAlign w:val="top"/>
          </w:tcPr>
          <w:p>
            <w:pPr>
              <w:numPr>
                <w:ilvl w:val="0"/>
                <w:numId w:val="4"/>
              </w:num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查企业</w:t>
            </w:r>
            <w:r>
              <w:rPr>
                <w:rFonts w:hint="eastAsia" w:ascii="仿宋_GB2312" w:hAnsi="仿宋_GB2312" w:eastAsia="仿宋_GB2312" w:cs="仿宋_GB2312"/>
                <w:sz w:val="24"/>
                <w:szCs w:val="24"/>
              </w:rPr>
              <w:t>应急救援预案</w:t>
            </w:r>
            <w:r>
              <w:rPr>
                <w:rFonts w:hint="eastAsia" w:ascii="仿宋_GB2312" w:hAnsi="仿宋_GB2312" w:eastAsia="仿宋_GB2312" w:cs="仿宋_GB2312"/>
                <w:sz w:val="24"/>
                <w:szCs w:val="24"/>
                <w:lang w:eastAsia="zh-CN"/>
              </w:rPr>
              <w:t>、备案材料、评估报告。</w:t>
            </w:r>
          </w:p>
          <w:p>
            <w:pPr>
              <w:numPr>
                <w:ilvl w:val="0"/>
                <w:numId w:val="4"/>
              </w:num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抽查</w:t>
            </w:r>
            <w:r>
              <w:rPr>
                <w:rFonts w:hint="eastAsia" w:ascii="仿宋_GB2312" w:hAnsi="仿宋_GB2312" w:eastAsia="仿宋_GB2312" w:cs="仿宋_GB2312"/>
                <w:kern w:val="0"/>
                <w:sz w:val="24"/>
                <w:szCs w:val="24"/>
              </w:rPr>
              <w:t>总承包</w:t>
            </w:r>
            <w:r>
              <w:rPr>
                <w:rFonts w:hint="eastAsia" w:ascii="仿宋_GB2312" w:hAnsi="仿宋_GB2312" w:eastAsia="仿宋_GB2312" w:cs="仿宋_GB2312"/>
                <w:sz w:val="24"/>
                <w:szCs w:val="24"/>
                <w:lang w:eastAsia="zh-CN"/>
              </w:rPr>
              <w:t>项目部的</w:t>
            </w:r>
            <w:r>
              <w:rPr>
                <w:rFonts w:hint="eastAsia" w:ascii="仿宋_GB2312" w:hAnsi="仿宋_GB2312" w:eastAsia="仿宋_GB2312" w:cs="仿宋_GB2312"/>
                <w:sz w:val="24"/>
                <w:szCs w:val="24"/>
              </w:rPr>
              <w:t>事故应急救援预案</w:t>
            </w:r>
            <w:r>
              <w:rPr>
                <w:rFonts w:hint="eastAsia" w:ascii="仿宋_GB2312" w:hAnsi="仿宋_GB2312" w:eastAsia="仿宋_GB2312" w:cs="仿宋_GB2312"/>
                <w:sz w:val="24"/>
                <w:szCs w:val="24"/>
                <w:lang w:eastAsia="zh-CN"/>
              </w:rPr>
              <w:t>及备案情况。</w:t>
            </w:r>
          </w:p>
        </w:tc>
        <w:tc>
          <w:tcPr>
            <w:tcW w:w="1170" w:type="dxa"/>
            <w:tcMar>
              <w:left w:w="28" w:type="dxa"/>
              <w:right w:w="28" w:type="dxa"/>
            </w:tcMar>
            <w:vAlign w:val="top"/>
          </w:tcPr>
          <w:p>
            <w:pPr>
              <w:rPr>
                <w:rFonts w:hint="eastAsia" w:ascii="仿宋_GB2312" w:hAnsi="仿宋_GB2312" w:eastAsia="仿宋_GB2312" w:cs="仿宋_GB2312"/>
                <w:sz w:val="24"/>
                <w:szCs w:val="24"/>
              </w:rPr>
            </w:pPr>
          </w:p>
        </w:tc>
        <w:tc>
          <w:tcPr>
            <w:tcW w:w="980"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trPr>
        <w:tc>
          <w:tcPr>
            <w:tcW w:w="648" w:type="dxa"/>
            <w:vMerge w:val="continue"/>
            <w:vAlign w:val="top"/>
          </w:tcPr>
          <w:p>
            <w:pPr>
              <w:rPr>
                <w:rFonts w:hint="eastAsia" w:ascii="仿宋_GB2312" w:hAnsi="仿宋_GB2312" w:eastAsia="仿宋_GB2312" w:cs="仿宋_GB2312"/>
                <w:sz w:val="24"/>
                <w:szCs w:val="24"/>
              </w:rPr>
            </w:pPr>
          </w:p>
        </w:tc>
        <w:tc>
          <w:tcPr>
            <w:tcW w:w="1772" w:type="dxa"/>
            <w:vMerge w:val="continue"/>
            <w:tcMar>
              <w:top w:w="57" w:type="dxa"/>
              <w:left w:w="28" w:type="dxa"/>
              <w:bottom w:w="57" w:type="dxa"/>
              <w:right w:w="28" w:type="dxa"/>
            </w:tcMar>
            <w:vAlign w:val="center"/>
          </w:tcPr>
          <w:p>
            <w:pPr>
              <w:rPr>
                <w:rFonts w:hint="eastAsia" w:ascii="仿宋_GB2312" w:hAnsi="仿宋_GB2312" w:eastAsia="仿宋_GB2312" w:cs="仿宋_GB2312"/>
                <w:sz w:val="24"/>
                <w:szCs w:val="24"/>
              </w:rPr>
            </w:pPr>
          </w:p>
        </w:tc>
        <w:tc>
          <w:tcPr>
            <w:tcW w:w="5749" w:type="dxa"/>
            <w:tcMar>
              <w:left w:w="28"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每年至少组织一次综合应急预案演练或者专项应急预案演练，每半年至少组织一次现场处置方案演练。</w:t>
            </w:r>
          </w:p>
        </w:tc>
        <w:tc>
          <w:tcPr>
            <w:tcW w:w="4369" w:type="dxa"/>
            <w:vAlign w:val="top"/>
          </w:tcPr>
          <w:p>
            <w:pPr>
              <w:numPr>
                <w:ilvl w:val="0"/>
                <w:numId w:val="5"/>
              </w:num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查</w:t>
            </w:r>
            <w:r>
              <w:rPr>
                <w:rFonts w:hint="eastAsia" w:ascii="仿宋_GB2312" w:hAnsi="仿宋_GB2312" w:eastAsia="仿宋_GB2312" w:cs="仿宋_GB2312"/>
                <w:sz w:val="24"/>
                <w:szCs w:val="24"/>
                <w:lang w:eastAsia="zh-CN"/>
              </w:rPr>
              <w:t>企业的演练方案、演练记录及相关演练评估材料。</w:t>
            </w:r>
          </w:p>
          <w:p>
            <w:pPr>
              <w:numPr>
                <w:ilvl w:val="0"/>
                <w:numId w:val="5"/>
              </w:num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按照不低于</w:t>
            </w:r>
            <w:r>
              <w:rPr>
                <w:rFonts w:hint="eastAsia" w:ascii="仿宋_GB2312" w:hAnsi="仿宋_GB2312" w:eastAsia="仿宋_GB2312" w:cs="仿宋_GB2312"/>
                <w:sz w:val="24"/>
                <w:szCs w:val="24"/>
                <w:lang w:val="en-US" w:eastAsia="zh-CN"/>
              </w:rPr>
              <w:t>20%的比例</w:t>
            </w:r>
            <w:r>
              <w:rPr>
                <w:rFonts w:hint="eastAsia" w:ascii="仿宋_GB2312" w:hAnsi="仿宋_GB2312" w:eastAsia="仿宋_GB2312" w:cs="仿宋_GB2312"/>
                <w:sz w:val="24"/>
                <w:szCs w:val="24"/>
                <w:lang w:eastAsia="zh-CN"/>
              </w:rPr>
              <w:t>抽查项目部，核对项目部是否</w:t>
            </w:r>
            <w:r>
              <w:rPr>
                <w:rFonts w:hint="eastAsia" w:ascii="仿宋_GB2312" w:hAnsi="仿宋_GB2312" w:eastAsia="仿宋_GB2312" w:cs="仿宋_GB2312"/>
                <w:sz w:val="24"/>
                <w:szCs w:val="24"/>
              </w:rPr>
              <w:t>每半年至少组织一次现场处置方案演练</w:t>
            </w:r>
            <w:r>
              <w:rPr>
                <w:rFonts w:hint="eastAsia" w:ascii="仿宋_GB2312" w:hAnsi="仿宋_GB2312" w:eastAsia="仿宋_GB2312" w:cs="仿宋_GB2312"/>
                <w:sz w:val="24"/>
                <w:szCs w:val="24"/>
                <w:lang w:eastAsia="zh-CN"/>
              </w:rPr>
              <w:t>。</w:t>
            </w:r>
          </w:p>
        </w:tc>
        <w:tc>
          <w:tcPr>
            <w:tcW w:w="1170" w:type="dxa"/>
            <w:tcMar>
              <w:left w:w="28" w:type="dxa"/>
              <w:right w:w="28" w:type="dxa"/>
            </w:tcMar>
            <w:vAlign w:val="top"/>
          </w:tcPr>
          <w:p>
            <w:pPr>
              <w:rPr>
                <w:rFonts w:hint="eastAsia" w:ascii="仿宋_GB2312" w:hAnsi="仿宋_GB2312" w:eastAsia="仿宋_GB2312" w:cs="仿宋_GB2312"/>
                <w:sz w:val="24"/>
                <w:szCs w:val="24"/>
              </w:rPr>
            </w:pPr>
          </w:p>
        </w:tc>
        <w:tc>
          <w:tcPr>
            <w:tcW w:w="980"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trPr>
        <w:tc>
          <w:tcPr>
            <w:tcW w:w="648" w:type="dxa"/>
            <w:vMerge w:val="continue"/>
            <w:vAlign w:val="top"/>
          </w:tcPr>
          <w:p>
            <w:pPr>
              <w:rPr>
                <w:rFonts w:hint="eastAsia" w:ascii="仿宋_GB2312" w:hAnsi="仿宋_GB2312" w:eastAsia="仿宋_GB2312" w:cs="仿宋_GB2312"/>
                <w:sz w:val="24"/>
                <w:szCs w:val="24"/>
              </w:rPr>
            </w:pPr>
          </w:p>
        </w:tc>
        <w:tc>
          <w:tcPr>
            <w:tcW w:w="1772" w:type="dxa"/>
            <w:vMerge w:val="continue"/>
            <w:tcMar>
              <w:top w:w="57" w:type="dxa"/>
              <w:left w:w="28" w:type="dxa"/>
              <w:bottom w:w="57" w:type="dxa"/>
              <w:right w:w="28" w:type="dxa"/>
            </w:tcMar>
            <w:vAlign w:val="center"/>
          </w:tcPr>
          <w:p>
            <w:pPr>
              <w:rPr>
                <w:rFonts w:hint="eastAsia" w:ascii="仿宋_GB2312" w:hAnsi="仿宋_GB2312" w:eastAsia="仿宋_GB2312" w:cs="仿宋_GB2312"/>
                <w:sz w:val="24"/>
                <w:szCs w:val="24"/>
              </w:rPr>
            </w:pPr>
          </w:p>
        </w:tc>
        <w:tc>
          <w:tcPr>
            <w:tcW w:w="5749" w:type="dxa"/>
            <w:tcMar>
              <w:left w:w="28"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建立由专职或兼职人员组成的应急救援</w:t>
            </w:r>
            <w:r>
              <w:rPr>
                <w:rFonts w:hint="eastAsia" w:ascii="仿宋_GB2312" w:hAnsi="仿宋_GB2312" w:eastAsia="仿宋_GB2312" w:cs="仿宋_GB2312"/>
                <w:sz w:val="24"/>
                <w:szCs w:val="24"/>
                <w:lang w:eastAsia="zh-CN"/>
              </w:rPr>
              <w:t>队伍</w:t>
            </w:r>
            <w:r>
              <w:rPr>
                <w:rFonts w:hint="eastAsia" w:ascii="仿宋_GB2312" w:hAnsi="仿宋_GB2312" w:eastAsia="仿宋_GB2312" w:cs="仿宋_GB2312"/>
                <w:sz w:val="24"/>
                <w:szCs w:val="24"/>
              </w:rPr>
              <w:t>,配备必要的应急救援器材、设备；生产规模较小，未建立事故应急救援组织的，应当指定兼职的应急救援人员，并与邻近的矿山救护队或者其他应急救援组织签订救护协议。</w:t>
            </w:r>
          </w:p>
        </w:tc>
        <w:tc>
          <w:tcPr>
            <w:tcW w:w="4369" w:type="dxa"/>
            <w:vAlign w:val="top"/>
          </w:tcPr>
          <w:p>
            <w:pPr>
              <w:numPr>
                <w:ilvl w:val="0"/>
                <w:numId w:val="6"/>
              </w:num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查企业应急救援组织、救护协议、应急救援装备等情况是否符合要求。</w:t>
            </w:r>
          </w:p>
          <w:p>
            <w:pPr>
              <w:numPr>
                <w:ilvl w:val="0"/>
                <w:numId w:val="6"/>
              </w:num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按照不低于</w:t>
            </w:r>
            <w:r>
              <w:rPr>
                <w:rFonts w:hint="eastAsia" w:ascii="仿宋_GB2312" w:hAnsi="仿宋_GB2312" w:eastAsia="仿宋_GB2312" w:cs="仿宋_GB2312"/>
                <w:sz w:val="24"/>
                <w:szCs w:val="24"/>
                <w:lang w:val="en-US" w:eastAsia="zh-CN"/>
              </w:rPr>
              <w:t>20%的比例</w:t>
            </w:r>
            <w:r>
              <w:rPr>
                <w:rFonts w:hint="eastAsia" w:ascii="仿宋_GB2312" w:hAnsi="仿宋_GB2312" w:eastAsia="仿宋_GB2312" w:cs="仿宋_GB2312"/>
                <w:sz w:val="24"/>
                <w:szCs w:val="24"/>
                <w:lang w:eastAsia="zh-CN"/>
              </w:rPr>
              <w:t>抽查项目部，核查项目部应急救援组织、装备是否符合</w:t>
            </w:r>
            <w:r>
              <w:rPr>
                <w:rFonts w:hint="eastAsia" w:ascii="仿宋_GB2312" w:hAnsi="仿宋_GB2312" w:eastAsia="仿宋_GB2312" w:cs="仿宋_GB2312"/>
                <w:kern w:val="0"/>
                <w:sz w:val="24"/>
                <w:szCs w:val="24"/>
              </w:rPr>
              <w:t>《非煤矿山外包工程安全管理暂行办法》第二十五条</w:t>
            </w:r>
            <w:r>
              <w:rPr>
                <w:rFonts w:hint="eastAsia" w:ascii="仿宋_GB2312" w:hAnsi="仿宋_GB2312" w:eastAsia="仿宋_GB2312" w:cs="仿宋_GB2312"/>
                <w:kern w:val="0"/>
                <w:sz w:val="24"/>
                <w:szCs w:val="24"/>
                <w:lang w:eastAsia="zh-CN"/>
              </w:rPr>
              <w:t>规定</w:t>
            </w:r>
            <w:r>
              <w:rPr>
                <w:rFonts w:hint="eastAsia" w:ascii="仿宋_GB2312" w:hAnsi="仿宋_GB2312" w:eastAsia="仿宋_GB2312" w:cs="仿宋_GB2312"/>
                <w:sz w:val="24"/>
                <w:szCs w:val="24"/>
                <w:lang w:eastAsia="zh-CN"/>
              </w:rPr>
              <w:t>。</w:t>
            </w:r>
          </w:p>
        </w:tc>
        <w:tc>
          <w:tcPr>
            <w:tcW w:w="1170" w:type="dxa"/>
            <w:tcMar>
              <w:left w:w="28" w:type="dxa"/>
              <w:right w:w="28" w:type="dxa"/>
            </w:tcMar>
            <w:vAlign w:val="top"/>
          </w:tcPr>
          <w:p>
            <w:pPr>
              <w:rPr>
                <w:rFonts w:hint="eastAsia" w:ascii="仿宋_GB2312" w:hAnsi="仿宋_GB2312" w:eastAsia="仿宋_GB2312" w:cs="仿宋_GB2312"/>
                <w:sz w:val="24"/>
                <w:szCs w:val="24"/>
              </w:rPr>
            </w:pPr>
          </w:p>
        </w:tc>
        <w:tc>
          <w:tcPr>
            <w:tcW w:w="980"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restart"/>
            <w:vAlign w:val="top"/>
          </w:tcPr>
          <w:p>
            <w:pPr>
              <w:rPr>
                <w:rFonts w:hint="eastAsia" w:ascii="仿宋_GB2312" w:hAnsi="仿宋_GB2312" w:eastAsia="仿宋_GB2312" w:cs="仿宋_GB2312"/>
                <w:sz w:val="24"/>
                <w:szCs w:val="24"/>
                <w:lang w:val="en-US" w:eastAsia="zh-CN"/>
              </w:rPr>
            </w:pPr>
          </w:p>
          <w:p>
            <w:pPr>
              <w:rPr>
                <w:rFonts w:hint="eastAsia" w:ascii="仿宋_GB2312" w:hAnsi="仿宋_GB2312" w:eastAsia="仿宋_GB2312" w:cs="仿宋_GB2312"/>
                <w:sz w:val="24"/>
                <w:szCs w:val="24"/>
                <w:lang w:val="en-US" w:eastAsia="zh-CN"/>
              </w:rPr>
            </w:pPr>
          </w:p>
          <w:p>
            <w:pPr>
              <w:rPr>
                <w:rFonts w:hint="eastAsia" w:ascii="仿宋_GB2312" w:hAnsi="仿宋_GB2312" w:eastAsia="仿宋_GB2312" w:cs="仿宋_GB2312"/>
                <w:sz w:val="24"/>
                <w:szCs w:val="24"/>
                <w:lang w:val="en-US" w:eastAsia="zh-CN"/>
              </w:rPr>
            </w:pPr>
          </w:p>
          <w:p>
            <w:pPr>
              <w:rPr>
                <w:rFonts w:hint="eastAsia" w:ascii="仿宋_GB2312" w:hAnsi="仿宋_GB2312" w:eastAsia="仿宋_GB2312" w:cs="仿宋_GB2312"/>
                <w:sz w:val="24"/>
                <w:szCs w:val="24"/>
                <w:lang w:val="en-US" w:eastAsia="zh-CN"/>
              </w:rPr>
            </w:pPr>
          </w:p>
          <w:p>
            <w:pPr>
              <w:rPr>
                <w:rFonts w:hint="eastAsia" w:ascii="仿宋_GB2312" w:hAnsi="仿宋_GB2312" w:eastAsia="仿宋_GB2312" w:cs="仿宋_GB2312"/>
                <w:sz w:val="24"/>
                <w:szCs w:val="24"/>
                <w:lang w:val="en-US" w:eastAsia="zh-CN"/>
              </w:rPr>
            </w:pPr>
          </w:p>
          <w:p>
            <w:pPr>
              <w:rPr>
                <w:rFonts w:hint="eastAsia" w:ascii="仿宋_GB2312" w:hAnsi="仿宋_GB2312" w:eastAsia="仿宋_GB2312" w:cs="仿宋_GB2312"/>
                <w:sz w:val="24"/>
                <w:szCs w:val="24"/>
                <w:lang w:val="en-US" w:eastAsia="zh-CN"/>
              </w:rPr>
            </w:pPr>
          </w:p>
          <w:p>
            <w:pPr>
              <w:rPr>
                <w:rFonts w:hint="eastAsia" w:ascii="仿宋_GB2312" w:hAnsi="仿宋_GB2312" w:eastAsia="仿宋_GB2312" w:cs="仿宋_GB2312"/>
                <w:sz w:val="24"/>
                <w:szCs w:val="24"/>
                <w:lang w:val="en-US" w:eastAsia="zh-CN"/>
              </w:rPr>
            </w:pPr>
          </w:p>
          <w:p>
            <w:pPr>
              <w:rPr>
                <w:rFonts w:hint="eastAsia" w:ascii="仿宋_GB2312" w:hAnsi="仿宋_GB2312" w:eastAsia="仿宋_GB2312" w:cs="仿宋_GB2312"/>
                <w:sz w:val="24"/>
                <w:szCs w:val="24"/>
                <w:lang w:val="en-US" w:eastAsia="zh-CN"/>
              </w:rPr>
            </w:pP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十</w:t>
            </w:r>
          </w:p>
        </w:tc>
        <w:tc>
          <w:tcPr>
            <w:tcW w:w="1772" w:type="dxa"/>
            <w:vMerge w:val="restart"/>
            <w:tcMar>
              <w:top w:w="57" w:type="dxa"/>
              <w:left w:w="28" w:type="dxa"/>
              <w:bottom w:w="57"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bCs/>
                <w:color w:val="auto"/>
                <w:kern w:val="0"/>
                <w:sz w:val="24"/>
                <w:szCs w:val="24"/>
              </w:rPr>
              <w:t>符合有关国家标准、行业标准规定的其他条件</w:t>
            </w:r>
          </w:p>
        </w:tc>
        <w:tc>
          <w:tcPr>
            <w:tcW w:w="5749" w:type="dxa"/>
            <w:tcMar>
              <w:left w:w="28"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lang w:eastAsia="zh-CN"/>
              </w:rPr>
              <w:t>企业对项目部的安全管理情况。</w:t>
            </w:r>
            <w:r>
              <w:rPr>
                <w:rFonts w:hint="eastAsia" w:ascii="仿宋_GB2312" w:hAnsi="仿宋_GB2312" w:eastAsia="仿宋_GB2312" w:cs="仿宋_GB2312"/>
                <w:sz w:val="24"/>
                <w:szCs w:val="24"/>
                <w:lang w:eastAsia="zh-CN"/>
              </w:rPr>
              <w:t>企业</w:t>
            </w:r>
            <w:r>
              <w:rPr>
                <w:rFonts w:hint="eastAsia" w:ascii="仿宋_GB2312" w:hAnsi="仿宋_GB2312" w:eastAsia="仿宋_GB2312" w:cs="仿宋_GB2312"/>
                <w:sz w:val="24"/>
                <w:szCs w:val="24"/>
              </w:rPr>
              <w:t>应当加强对所属项目部的安全管理，每半年至少进行一次安全生产检查，对项目部人员每年至少进行一次安全生产教育培训与考核。</w:t>
            </w:r>
          </w:p>
        </w:tc>
        <w:tc>
          <w:tcPr>
            <w:tcW w:w="4369" w:type="dxa"/>
            <w:vAlign w:val="top"/>
          </w:tcPr>
          <w:p>
            <w:pPr>
              <w:numPr>
                <w:ilvl w:val="0"/>
                <w:numId w:val="7"/>
              </w:num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查企业检查记录、培训记录。</w:t>
            </w:r>
          </w:p>
          <w:p>
            <w:pPr>
              <w:numPr>
                <w:ilvl w:val="0"/>
                <w:numId w:val="7"/>
              </w:num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按照不低于</w:t>
            </w:r>
            <w:r>
              <w:rPr>
                <w:rFonts w:hint="eastAsia" w:ascii="仿宋_GB2312" w:hAnsi="仿宋_GB2312" w:eastAsia="仿宋_GB2312" w:cs="仿宋_GB2312"/>
                <w:sz w:val="24"/>
                <w:szCs w:val="24"/>
                <w:lang w:val="en-US" w:eastAsia="zh-CN"/>
              </w:rPr>
              <w:t>20%的比例</w:t>
            </w:r>
            <w:r>
              <w:rPr>
                <w:rFonts w:hint="eastAsia" w:ascii="仿宋_GB2312" w:hAnsi="仿宋_GB2312" w:eastAsia="仿宋_GB2312" w:cs="仿宋_GB2312"/>
                <w:sz w:val="24"/>
                <w:szCs w:val="24"/>
                <w:lang w:eastAsia="zh-CN"/>
              </w:rPr>
              <w:t>抽查项目部，核查企业是否按照要求对工程项目进行安全检查、对项目部人员进行培训教育。</w:t>
            </w:r>
          </w:p>
        </w:tc>
        <w:tc>
          <w:tcPr>
            <w:tcW w:w="1170" w:type="dxa"/>
            <w:tcMar>
              <w:left w:w="28" w:type="dxa"/>
              <w:right w:w="28" w:type="dxa"/>
            </w:tcMar>
            <w:vAlign w:val="top"/>
          </w:tcPr>
          <w:p>
            <w:pPr>
              <w:rPr>
                <w:rFonts w:hint="eastAsia" w:ascii="仿宋_GB2312" w:hAnsi="仿宋_GB2312" w:eastAsia="仿宋_GB2312" w:cs="仿宋_GB2312"/>
                <w:sz w:val="24"/>
                <w:szCs w:val="24"/>
              </w:rPr>
            </w:pPr>
          </w:p>
        </w:tc>
        <w:tc>
          <w:tcPr>
            <w:tcW w:w="980"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continue"/>
            <w:vAlign w:val="top"/>
          </w:tcPr>
          <w:p>
            <w:pPr>
              <w:rPr>
                <w:rFonts w:hint="eastAsia" w:ascii="仿宋_GB2312" w:hAnsi="仿宋_GB2312" w:eastAsia="仿宋_GB2312" w:cs="仿宋_GB2312"/>
                <w:sz w:val="24"/>
                <w:szCs w:val="24"/>
                <w:lang w:val="en-US" w:eastAsia="zh-CN"/>
              </w:rPr>
            </w:pPr>
          </w:p>
        </w:tc>
        <w:tc>
          <w:tcPr>
            <w:tcW w:w="1772" w:type="dxa"/>
            <w:vMerge w:val="continue"/>
            <w:tcMar>
              <w:top w:w="57" w:type="dxa"/>
              <w:left w:w="28" w:type="dxa"/>
              <w:bottom w:w="57" w:type="dxa"/>
              <w:right w:w="28" w:type="dxa"/>
            </w:tcMar>
            <w:vAlign w:val="center"/>
          </w:tcPr>
          <w:p>
            <w:pPr>
              <w:rPr>
                <w:rFonts w:hint="eastAsia" w:ascii="仿宋_GB2312" w:hAnsi="仿宋_GB2312" w:eastAsia="仿宋_GB2312" w:cs="仿宋_GB2312"/>
                <w:sz w:val="24"/>
                <w:szCs w:val="24"/>
                <w:lang w:eastAsia="zh-CN"/>
              </w:rPr>
            </w:pPr>
          </w:p>
        </w:tc>
        <w:tc>
          <w:tcPr>
            <w:tcW w:w="5749" w:type="dxa"/>
            <w:tcMar>
              <w:left w:w="28" w:type="dxa"/>
              <w:right w:w="28" w:type="dxa"/>
            </w:tcMar>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项目部人员配备情况。</w:t>
            </w:r>
            <w:r>
              <w:rPr>
                <w:rFonts w:hint="eastAsia" w:ascii="仿宋_GB2312" w:hAnsi="仿宋_GB2312" w:eastAsia="仿宋_GB2312" w:cs="仿宋_GB2312"/>
                <w:sz w:val="24"/>
                <w:szCs w:val="24"/>
              </w:rPr>
              <w:t>承包地下矿山工程的项目部应当配备与工程施工作业相适应的专职工程技术人员，</w:t>
            </w:r>
            <w:r>
              <w:rPr>
                <w:rFonts w:hint="eastAsia" w:ascii="仿宋_GB2312" w:hAnsi="仿宋_GB2312" w:eastAsia="仿宋_GB2312" w:cs="仿宋_GB2312"/>
                <w:sz w:val="24"/>
                <w:szCs w:val="24"/>
                <w:lang w:eastAsia="zh-CN"/>
              </w:rPr>
              <w:t>并</w:t>
            </w:r>
            <w:r>
              <w:rPr>
                <w:rFonts w:hint="eastAsia" w:ascii="仿宋_GB2312" w:hAnsi="仿宋_GB2312" w:eastAsia="仿宋_GB2312" w:cs="仿宋_GB2312"/>
                <w:sz w:val="24"/>
                <w:szCs w:val="24"/>
              </w:rPr>
              <w:t>至少有1名注册安全工程师或者具有5年以上井下工作经验的安全生产管理人员。承包地下矿山工程的项目部负责人不得同时兼任其他工程的项目部负责人。</w:t>
            </w:r>
            <w:r>
              <w:rPr>
                <w:rFonts w:hint="eastAsia" w:ascii="仿宋_GB2312" w:hAnsi="仿宋_GB2312" w:eastAsia="仿宋_GB2312" w:cs="仿宋_GB2312"/>
                <w:kern w:val="0"/>
                <w:sz w:val="24"/>
                <w:szCs w:val="24"/>
              </w:rPr>
              <w:t>项目部具备初中以上文化程度的从业人员比例应当不低于50%。</w:t>
            </w:r>
          </w:p>
        </w:tc>
        <w:tc>
          <w:tcPr>
            <w:tcW w:w="4369" w:type="dxa"/>
            <w:vAlign w:val="top"/>
          </w:tcPr>
          <w:p>
            <w:pPr>
              <w:numPr>
                <w:ilvl w:val="0"/>
                <w:numId w:val="8"/>
              </w:num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查企业的项目部档案资料。</w:t>
            </w:r>
          </w:p>
          <w:p>
            <w:pPr>
              <w:numPr>
                <w:ilvl w:val="0"/>
                <w:numId w:val="8"/>
              </w:num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按照不低于</w:t>
            </w:r>
            <w:r>
              <w:rPr>
                <w:rFonts w:hint="eastAsia" w:ascii="仿宋_GB2312" w:hAnsi="仿宋_GB2312" w:eastAsia="仿宋_GB2312" w:cs="仿宋_GB2312"/>
                <w:sz w:val="24"/>
                <w:szCs w:val="24"/>
                <w:lang w:val="en-US" w:eastAsia="zh-CN"/>
              </w:rPr>
              <w:t>20%的比例</w:t>
            </w:r>
            <w:r>
              <w:rPr>
                <w:rFonts w:hint="eastAsia" w:ascii="仿宋_GB2312" w:hAnsi="仿宋_GB2312" w:eastAsia="仿宋_GB2312" w:cs="仿宋_GB2312"/>
                <w:sz w:val="24"/>
                <w:szCs w:val="24"/>
                <w:lang w:eastAsia="zh-CN"/>
              </w:rPr>
              <w:t>抽查地下项目部，核查项目部负责人、安全管理人员、工程技术人员及其他从业人员是否符合规定。</w:t>
            </w:r>
          </w:p>
          <w:p>
            <w:pPr>
              <w:numPr>
                <w:ilvl w:val="0"/>
                <w:numId w:val="8"/>
              </w:numPr>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通过核查工伤保险、养老保险，核实项目部负责人、安全管理人员、工程技术人员及其他从业人员是否全部是本企业员工。</w:t>
            </w:r>
          </w:p>
        </w:tc>
        <w:tc>
          <w:tcPr>
            <w:tcW w:w="1170" w:type="dxa"/>
            <w:tcMar>
              <w:left w:w="28" w:type="dxa"/>
              <w:right w:w="28" w:type="dxa"/>
            </w:tcMar>
            <w:vAlign w:val="top"/>
          </w:tcPr>
          <w:p>
            <w:pPr>
              <w:rPr>
                <w:rFonts w:hint="eastAsia" w:ascii="仿宋_GB2312" w:hAnsi="仿宋_GB2312" w:eastAsia="仿宋_GB2312" w:cs="仿宋_GB2312"/>
                <w:sz w:val="24"/>
                <w:szCs w:val="24"/>
              </w:rPr>
            </w:pPr>
          </w:p>
        </w:tc>
        <w:tc>
          <w:tcPr>
            <w:tcW w:w="980"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continue"/>
            <w:vAlign w:val="top"/>
          </w:tcPr>
          <w:p>
            <w:pPr>
              <w:rPr>
                <w:rFonts w:hint="eastAsia" w:ascii="仿宋_GB2312" w:hAnsi="仿宋_GB2312" w:eastAsia="仿宋_GB2312" w:cs="仿宋_GB2312"/>
                <w:sz w:val="24"/>
                <w:szCs w:val="24"/>
              </w:rPr>
            </w:pPr>
          </w:p>
        </w:tc>
        <w:tc>
          <w:tcPr>
            <w:tcW w:w="1772" w:type="dxa"/>
            <w:vMerge w:val="continue"/>
            <w:tcMar>
              <w:top w:w="57" w:type="dxa"/>
              <w:left w:w="28" w:type="dxa"/>
              <w:bottom w:w="57" w:type="dxa"/>
              <w:right w:w="28" w:type="dxa"/>
            </w:tcMar>
            <w:vAlign w:val="center"/>
          </w:tcPr>
          <w:p>
            <w:pPr>
              <w:rPr>
                <w:rFonts w:hint="eastAsia" w:ascii="仿宋_GB2312" w:hAnsi="仿宋_GB2312" w:eastAsia="仿宋_GB2312" w:cs="仿宋_GB2312"/>
                <w:sz w:val="24"/>
                <w:szCs w:val="24"/>
                <w:lang w:eastAsia="zh-CN"/>
              </w:rPr>
            </w:pPr>
          </w:p>
        </w:tc>
        <w:tc>
          <w:tcPr>
            <w:tcW w:w="5749" w:type="dxa"/>
            <w:tcMar>
              <w:left w:w="28" w:type="dxa"/>
              <w:right w:w="28"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省外施工项目报告。</w:t>
            </w:r>
            <w:r>
              <w:rPr>
                <w:rFonts w:hint="eastAsia" w:ascii="仿宋_GB2312" w:hAnsi="仿宋_GB2312" w:eastAsia="仿宋_GB2312" w:cs="仿宋_GB2312"/>
                <w:sz w:val="24"/>
                <w:szCs w:val="24"/>
              </w:rPr>
              <w:t>承包单位在登记注册地以外的省、自治区、直辖市从事施工作业的，应当向作业所在地的县级人民政府</w:t>
            </w:r>
            <w:r>
              <w:rPr>
                <w:rFonts w:hint="eastAsia" w:ascii="仿宋_GB2312" w:hAnsi="仿宋_GB2312" w:eastAsia="仿宋_GB2312" w:cs="仿宋_GB2312"/>
                <w:sz w:val="24"/>
                <w:szCs w:val="24"/>
                <w:lang w:eastAsia="zh-CN"/>
              </w:rPr>
              <w:t>应急</w:t>
            </w:r>
            <w:r>
              <w:rPr>
                <w:rFonts w:hint="eastAsia" w:ascii="仿宋_GB2312" w:hAnsi="仿宋_GB2312" w:eastAsia="仿宋_GB2312" w:cs="仿宋_GB2312"/>
                <w:sz w:val="24"/>
                <w:szCs w:val="24"/>
              </w:rPr>
              <w:t>管理部门书面报告</w:t>
            </w:r>
            <w:r>
              <w:rPr>
                <w:rFonts w:hint="eastAsia" w:ascii="仿宋_GB2312" w:hAnsi="仿宋_GB2312" w:eastAsia="仿宋_GB2312" w:cs="仿宋_GB2312"/>
                <w:sz w:val="24"/>
                <w:szCs w:val="24"/>
                <w:lang w:eastAsia="zh-CN"/>
              </w:rPr>
              <w:t>相关情况。</w:t>
            </w:r>
          </w:p>
        </w:tc>
        <w:tc>
          <w:tcPr>
            <w:tcW w:w="4369" w:type="dxa"/>
            <w:vAlign w:val="top"/>
          </w:tcPr>
          <w:p>
            <w:pPr>
              <w:numPr>
                <w:ilvl w:val="0"/>
                <w:numId w:val="9"/>
              </w:num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查企业存档的省外项目报告相关材料。</w:t>
            </w:r>
          </w:p>
          <w:p>
            <w:pPr>
              <w:numPr>
                <w:ilvl w:val="0"/>
                <w:numId w:val="9"/>
              </w:num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按照不低于</w:t>
            </w:r>
            <w:r>
              <w:rPr>
                <w:rFonts w:hint="eastAsia" w:ascii="仿宋_GB2312" w:hAnsi="仿宋_GB2312" w:eastAsia="仿宋_GB2312" w:cs="仿宋_GB2312"/>
                <w:sz w:val="24"/>
                <w:szCs w:val="24"/>
                <w:lang w:val="en-US" w:eastAsia="zh-CN"/>
              </w:rPr>
              <w:t>20%的比例</w:t>
            </w:r>
            <w:r>
              <w:rPr>
                <w:rFonts w:hint="eastAsia" w:ascii="仿宋_GB2312" w:hAnsi="仿宋_GB2312" w:eastAsia="仿宋_GB2312" w:cs="仿宋_GB2312"/>
                <w:sz w:val="24"/>
                <w:szCs w:val="24"/>
                <w:lang w:eastAsia="zh-CN"/>
              </w:rPr>
              <w:t>抽查省外项目部实际报告情况。</w:t>
            </w:r>
          </w:p>
        </w:tc>
        <w:tc>
          <w:tcPr>
            <w:tcW w:w="1170" w:type="dxa"/>
            <w:tcMar>
              <w:left w:w="28" w:type="dxa"/>
              <w:right w:w="28" w:type="dxa"/>
            </w:tcMar>
            <w:vAlign w:val="top"/>
          </w:tcPr>
          <w:p>
            <w:pPr>
              <w:rPr>
                <w:rFonts w:hint="eastAsia" w:ascii="仿宋_GB2312" w:hAnsi="仿宋_GB2312" w:eastAsia="仿宋_GB2312" w:cs="仿宋_GB2312"/>
                <w:sz w:val="24"/>
                <w:szCs w:val="24"/>
              </w:rPr>
            </w:pPr>
          </w:p>
        </w:tc>
        <w:tc>
          <w:tcPr>
            <w:tcW w:w="980"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continue"/>
            <w:vAlign w:val="top"/>
          </w:tcPr>
          <w:p>
            <w:pPr>
              <w:rPr>
                <w:rFonts w:hint="eastAsia" w:ascii="仿宋_GB2312" w:hAnsi="仿宋_GB2312" w:eastAsia="仿宋_GB2312" w:cs="仿宋_GB2312"/>
                <w:sz w:val="24"/>
                <w:szCs w:val="24"/>
              </w:rPr>
            </w:pPr>
          </w:p>
        </w:tc>
        <w:tc>
          <w:tcPr>
            <w:tcW w:w="1772" w:type="dxa"/>
            <w:vMerge w:val="continue"/>
            <w:tcMar>
              <w:top w:w="57" w:type="dxa"/>
              <w:left w:w="28" w:type="dxa"/>
              <w:bottom w:w="57" w:type="dxa"/>
              <w:right w:w="28" w:type="dxa"/>
            </w:tcMar>
            <w:vAlign w:val="center"/>
          </w:tcPr>
          <w:p>
            <w:pPr>
              <w:rPr>
                <w:rFonts w:hint="eastAsia" w:ascii="仿宋_GB2312" w:hAnsi="仿宋_GB2312" w:eastAsia="仿宋_GB2312" w:cs="仿宋_GB2312"/>
                <w:sz w:val="24"/>
                <w:szCs w:val="24"/>
                <w:lang w:eastAsia="zh-CN"/>
              </w:rPr>
            </w:pPr>
          </w:p>
        </w:tc>
        <w:tc>
          <w:tcPr>
            <w:tcW w:w="5749" w:type="dxa"/>
            <w:tcMar>
              <w:left w:w="28" w:type="dxa"/>
              <w:right w:w="28" w:type="dxa"/>
            </w:tcMar>
            <w:vAlign w:val="center"/>
          </w:tcPr>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其他内容（根据审查对象实际情况确定）</w:t>
            </w:r>
          </w:p>
        </w:tc>
        <w:tc>
          <w:tcPr>
            <w:tcW w:w="4369" w:type="dxa"/>
            <w:vAlign w:val="top"/>
          </w:tcPr>
          <w:p>
            <w:pPr>
              <w:numPr>
                <w:ilvl w:val="0"/>
                <w:numId w:val="0"/>
              </w:numPr>
              <w:rPr>
                <w:rFonts w:hint="eastAsia" w:ascii="仿宋_GB2312" w:hAnsi="仿宋_GB2312" w:eastAsia="仿宋_GB2312" w:cs="仿宋_GB2312"/>
                <w:sz w:val="24"/>
                <w:szCs w:val="24"/>
                <w:lang w:eastAsia="zh-CN"/>
              </w:rPr>
            </w:pPr>
          </w:p>
        </w:tc>
        <w:tc>
          <w:tcPr>
            <w:tcW w:w="1170" w:type="dxa"/>
            <w:tcMar>
              <w:left w:w="28" w:type="dxa"/>
              <w:right w:w="28" w:type="dxa"/>
            </w:tcMar>
            <w:vAlign w:val="top"/>
          </w:tcPr>
          <w:p>
            <w:pPr>
              <w:rPr>
                <w:rFonts w:hint="eastAsia" w:ascii="仿宋_GB2312" w:hAnsi="仿宋_GB2312" w:eastAsia="仿宋_GB2312" w:cs="仿宋_GB2312"/>
                <w:sz w:val="24"/>
                <w:szCs w:val="24"/>
              </w:rPr>
            </w:pPr>
          </w:p>
        </w:tc>
        <w:tc>
          <w:tcPr>
            <w:tcW w:w="980" w:type="dxa"/>
            <w:vAlign w:val="top"/>
          </w:tcPr>
          <w:p>
            <w:pPr>
              <w:rPr>
                <w:rFonts w:hint="eastAsia" w:ascii="仿宋_GB2312" w:hAnsi="仿宋_GB2312" w:eastAsia="仿宋_GB2312" w:cs="仿宋_GB2312"/>
                <w:sz w:val="24"/>
                <w:szCs w:val="24"/>
              </w:rPr>
            </w:pPr>
          </w:p>
        </w:tc>
      </w:tr>
    </w:tbl>
    <w:p>
      <w:pPr>
        <w:pStyle w:val="5"/>
        <w:spacing w:before="0" w:beforeAutospacing="0" w:after="0" w:afterAutospacing="0" w:line="360" w:lineRule="atLeast"/>
      </w:pPr>
    </w:p>
    <w:p>
      <w:pPr>
        <w:pStyle w:val="5"/>
        <w:spacing w:before="0" w:beforeAutospacing="0" w:after="0" w:afterAutospacing="0" w:line="360" w:lineRule="atLeast"/>
        <w:rPr>
          <w:rFonts w:hint="eastAsia" w:ascii="仿宋_GB2312" w:hAnsi="仿宋_GB2312" w:eastAsia="仿宋_GB2312" w:cs="仿宋_GB2312"/>
          <w:color w:val="000000"/>
          <w:sz w:val="32"/>
          <w:szCs w:val="32"/>
          <w:lang w:eastAsia="zh-CN"/>
        </w:rPr>
        <w:sectPr>
          <w:pgSz w:w="16838" w:h="11906" w:orient="landscape"/>
          <w:pgMar w:top="1803" w:right="1440" w:bottom="1803" w:left="1440" w:header="851" w:footer="992" w:gutter="0"/>
          <w:cols w:space="0" w:num="1"/>
          <w:rtlGutter w:val="0"/>
          <w:docGrid w:type="lines" w:linePitch="319" w:charSpace="0"/>
        </w:sectPr>
      </w:pPr>
    </w:p>
    <w:p>
      <w:pPr>
        <w:pStyle w:val="5"/>
        <w:spacing w:before="0" w:beforeAutospacing="0" w:after="0" w:afterAutospacing="0" w:line="360" w:lineRule="atLeast"/>
        <w:jc w:val="both"/>
        <w:rPr>
          <w:rFonts w:hint="eastAsia" w:ascii="华文中宋" w:hAnsi="华文中宋" w:eastAsia="华文中宋" w:cs="华文中宋"/>
          <w:b/>
          <w:bCs/>
          <w:color w:val="000000"/>
          <w:sz w:val="32"/>
          <w:szCs w:val="32"/>
          <w:lang w:eastAsia="zh-CN"/>
        </w:rPr>
      </w:pPr>
      <w:r>
        <w:rPr>
          <w:rFonts w:hint="eastAsia" w:ascii="仿宋_GB2312" w:hAnsi="仿宋_GB2312" w:eastAsia="仿宋_GB2312" w:cs="仿宋_GB2312"/>
          <w:b w:val="0"/>
          <w:bCs w:val="0"/>
          <w:color w:val="000000"/>
          <w:sz w:val="32"/>
          <w:szCs w:val="32"/>
          <w:lang w:eastAsia="zh-CN"/>
        </w:rPr>
        <w:t>附件</w:t>
      </w:r>
      <w:r>
        <w:rPr>
          <w:rFonts w:hint="eastAsia" w:ascii="仿宋_GB2312" w:hAnsi="仿宋_GB2312" w:eastAsia="仿宋_GB2312" w:cs="仿宋_GB2312"/>
          <w:b w:val="0"/>
          <w:bCs w:val="0"/>
          <w:color w:val="000000"/>
          <w:sz w:val="32"/>
          <w:szCs w:val="32"/>
          <w:lang w:val="en-US" w:eastAsia="zh-CN"/>
        </w:rPr>
        <w:t>2</w:t>
      </w:r>
    </w:p>
    <w:p>
      <w:pPr>
        <w:pStyle w:val="5"/>
        <w:spacing w:before="0" w:beforeAutospacing="0" w:after="0" w:afterAutospacing="0" w:line="360" w:lineRule="atLeast"/>
        <w:jc w:val="center"/>
        <w:rPr>
          <w:rFonts w:hint="eastAsia" w:ascii="华文中宋" w:hAnsi="华文中宋" w:eastAsia="华文中宋" w:cs="华文中宋"/>
          <w:b/>
          <w:bCs/>
          <w:color w:val="000000"/>
          <w:sz w:val="32"/>
          <w:szCs w:val="32"/>
        </w:rPr>
      </w:pPr>
      <w:r>
        <w:rPr>
          <w:rFonts w:hint="eastAsia" w:ascii="华文中宋" w:hAnsi="华文中宋" w:eastAsia="华文中宋" w:cs="华文中宋"/>
          <w:b/>
          <w:bCs/>
          <w:color w:val="000000"/>
          <w:sz w:val="32"/>
          <w:szCs w:val="32"/>
          <w:lang w:eastAsia="zh-CN"/>
        </w:rPr>
        <w:t>矿山采掘</w:t>
      </w:r>
      <w:r>
        <w:rPr>
          <w:rFonts w:hint="eastAsia" w:ascii="华文中宋" w:hAnsi="华文中宋" w:eastAsia="华文中宋" w:cs="华文中宋"/>
          <w:b/>
          <w:bCs/>
          <w:kern w:val="0"/>
          <w:sz w:val="32"/>
          <w:szCs w:val="32"/>
          <w:lang w:val="en-US" w:eastAsia="zh-CN"/>
        </w:rPr>
        <w:t>工程项目情况复核</w:t>
      </w:r>
      <w:r>
        <w:rPr>
          <w:rFonts w:hint="eastAsia" w:ascii="华文中宋" w:hAnsi="华文中宋" w:eastAsia="华文中宋" w:cs="华文中宋"/>
          <w:b/>
          <w:bCs/>
          <w:color w:val="000000"/>
          <w:sz w:val="32"/>
          <w:szCs w:val="32"/>
        </w:rPr>
        <w:t>表</w:t>
      </w:r>
    </w:p>
    <w:p>
      <w:pPr>
        <w:pStyle w:val="5"/>
        <w:spacing w:before="0" w:beforeAutospacing="0" w:after="0" w:afterAutospacing="0" w:line="360" w:lineRule="atLeast"/>
        <w:jc w:val="both"/>
        <w:rPr>
          <w:rFonts w:hint="eastAsia" w:ascii="仿宋_GB2312" w:hAnsi="仿宋_GB2312" w:eastAsia="仿宋_GB2312" w:cs="仿宋_GB2312"/>
          <w:b w:val="0"/>
          <w:bCs w:val="0"/>
          <w:color w:val="000000"/>
          <w:sz w:val="28"/>
          <w:szCs w:val="28"/>
          <w:lang w:eastAsia="zh-CN"/>
        </w:rPr>
      </w:pPr>
      <w:r>
        <w:rPr>
          <w:rFonts w:hint="eastAsia" w:ascii="仿宋_GB2312" w:hAnsi="仿宋_GB2312" w:eastAsia="仿宋_GB2312" w:cs="仿宋_GB2312"/>
          <w:b w:val="0"/>
          <w:bCs w:val="0"/>
          <w:color w:val="000000"/>
          <w:sz w:val="28"/>
          <w:szCs w:val="28"/>
          <w:lang w:eastAsia="zh-CN"/>
        </w:rPr>
        <w:t>现场复核单位（章）</w:t>
      </w:r>
      <w:r>
        <w:rPr>
          <w:rFonts w:hint="eastAsia" w:ascii="仿宋_GB2312" w:hAnsi="仿宋_GB2312" w:eastAsia="仿宋_GB2312" w:cs="仿宋_GB2312"/>
          <w:b w:val="0"/>
          <w:bCs w:val="0"/>
          <w:color w:val="000000"/>
          <w:sz w:val="28"/>
          <w:szCs w:val="28"/>
          <w:lang w:val="en-US" w:eastAsia="zh-CN"/>
        </w:rPr>
        <w:t xml:space="preserve">             项目名称：</w:t>
      </w:r>
    </w:p>
    <w:tbl>
      <w:tblPr>
        <w:tblStyle w:val="8"/>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4800"/>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tcPr>
          <w:p>
            <w:pPr>
              <w:pStyle w:val="5"/>
              <w:spacing w:before="0" w:beforeAutospacing="0" w:after="0" w:afterAutospacing="0" w:line="360" w:lineRule="atLeast"/>
              <w:jc w:val="center"/>
              <w:rPr>
                <w:rFonts w:hint="eastAsia" w:ascii="仿宋_GB2312" w:hAnsi="仿宋_GB2312" w:eastAsia="仿宋_GB2312" w:cs="仿宋_GB2312"/>
                <w:b/>
                <w:bCs/>
                <w:color w:val="000000"/>
                <w:sz w:val="24"/>
                <w:szCs w:val="24"/>
                <w:vertAlign w:val="baseline"/>
                <w:lang w:eastAsia="zh-CN"/>
              </w:rPr>
            </w:pPr>
            <w:r>
              <w:rPr>
                <w:rFonts w:hint="eastAsia" w:ascii="仿宋_GB2312" w:hAnsi="仿宋_GB2312" w:eastAsia="仿宋_GB2312" w:cs="仿宋_GB2312"/>
                <w:b/>
                <w:bCs/>
                <w:color w:val="000000"/>
                <w:sz w:val="24"/>
                <w:szCs w:val="24"/>
                <w:vertAlign w:val="baseline"/>
                <w:lang w:eastAsia="zh-CN"/>
              </w:rPr>
              <w:t>复核项目</w:t>
            </w:r>
          </w:p>
        </w:tc>
        <w:tc>
          <w:tcPr>
            <w:tcW w:w="4800" w:type="dxa"/>
          </w:tcPr>
          <w:p>
            <w:pPr>
              <w:pStyle w:val="5"/>
              <w:spacing w:before="0" w:beforeAutospacing="0" w:after="0" w:afterAutospacing="0" w:line="360" w:lineRule="atLeast"/>
              <w:jc w:val="center"/>
              <w:rPr>
                <w:rFonts w:hint="eastAsia" w:ascii="仿宋_GB2312" w:hAnsi="仿宋_GB2312" w:eastAsia="仿宋_GB2312" w:cs="仿宋_GB2312"/>
                <w:b/>
                <w:bCs/>
                <w:color w:val="000000"/>
                <w:sz w:val="24"/>
                <w:szCs w:val="24"/>
                <w:vertAlign w:val="baseline"/>
                <w:lang w:eastAsia="zh-CN"/>
              </w:rPr>
            </w:pPr>
            <w:r>
              <w:rPr>
                <w:rFonts w:hint="eastAsia" w:ascii="仿宋_GB2312" w:hAnsi="仿宋_GB2312" w:eastAsia="仿宋_GB2312" w:cs="仿宋_GB2312"/>
                <w:b/>
                <w:bCs/>
                <w:color w:val="000000"/>
                <w:sz w:val="24"/>
                <w:szCs w:val="24"/>
                <w:vertAlign w:val="baseline"/>
                <w:lang w:eastAsia="zh-CN"/>
              </w:rPr>
              <w:t>复核内容与要求</w:t>
            </w:r>
          </w:p>
        </w:tc>
        <w:tc>
          <w:tcPr>
            <w:tcW w:w="2225" w:type="dxa"/>
          </w:tcPr>
          <w:p>
            <w:pPr>
              <w:pStyle w:val="5"/>
              <w:spacing w:before="0" w:beforeAutospacing="0" w:after="0" w:afterAutospacing="0" w:line="360" w:lineRule="atLeast"/>
              <w:jc w:val="center"/>
              <w:rPr>
                <w:rFonts w:hint="eastAsia" w:ascii="仿宋_GB2312" w:hAnsi="仿宋_GB2312" w:eastAsia="仿宋_GB2312" w:cs="仿宋_GB2312"/>
                <w:b/>
                <w:bCs/>
                <w:color w:val="000000"/>
                <w:sz w:val="24"/>
                <w:szCs w:val="24"/>
                <w:vertAlign w:val="baseline"/>
                <w:lang w:eastAsia="zh-CN"/>
              </w:rPr>
            </w:pPr>
            <w:r>
              <w:rPr>
                <w:rFonts w:hint="eastAsia" w:ascii="仿宋_GB2312" w:hAnsi="仿宋_GB2312" w:eastAsia="仿宋_GB2312" w:cs="仿宋_GB2312"/>
                <w:b/>
                <w:bCs/>
                <w:color w:val="000000"/>
                <w:sz w:val="24"/>
                <w:szCs w:val="24"/>
                <w:vertAlign w:val="baseline"/>
                <w:lang w:eastAsia="zh-CN"/>
              </w:rPr>
              <w:t>复核结果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sz w:val="24"/>
                <w:szCs w:val="24"/>
                <w:lang w:eastAsia="zh-CN"/>
              </w:rPr>
              <w:t>承揽工程是否超资质范围</w:t>
            </w:r>
          </w:p>
        </w:tc>
        <w:tc>
          <w:tcPr>
            <w:tcW w:w="4800" w:type="dxa"/>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sz w:val="24"/>
                <w:szCs w:val="24"/>
                <w:lang w:eastAsia="zh-CN"/>
              </w:rPr>
              <w:t>核实承揽的业务内容，是否符合</w:t>
            </w:r>
            <w:r>
              <w:rPr>
                <w:rFonts w:hint="eastAsia" w:ascii="仿宋_GB2312" w:hAnsi="仿宋_GB2312" w:eastAsia="仿宋_GB2312" w:cs="仿宋_GB2312"/>
                <w:kern w:val="0"/>
                <w:sz w:val="24"/>
                <w:szCs w:val="24"/>
              </w:rPr>
              <w:t>《非煤矿山外包工程安全管理暂行办法》</w:t>
            </w:r>
            <w:r>
              <w:rPr>
                <w:rFonts w:hint="eastAsia" w:ascii="仿宋_GB2312" w:hAnsi="仿宋_GB2312" w:eastAsia="仿宋_GB2312" w:cs="仿宋_GB2312"/>
                <w:kern w:val="0"/>
                <w:sz w:val="24"/>
                <w:szCs w:val="24"/>
                <w:lang w:eastAsia="zh-CN"/>
              </w:rPr>
              <w:t>第十九条及项目所在地省（市、区）的规定。</w:t>
            </w:r>
          </w:p>
        </w:tc>
        <w:tc>
          <w:tcPr>
            <w:tcW w:w="2225" w:type="dxa"/>
          </w:tcPr>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符合</w:t>
            </w:r>
          </w:p>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bCs/>
                <w:kern w:val="0"/>
                <w:sz w:val="24"/>
                <w:szCs w:val="24"/>
              </w:rPr>
              <w:t>安全生产责任</w:t>
            </w:r>
            <w:r>
              <w:rPr>
                <w:rFonts w:hint="eastAsia" w:ascii="仿宋_GB2312" w:hAnsi="仿宋_GB2312" w:eastAsia="仿宋_GB2312" w:cs="仿宋_GB2312"/>
                <w:bCs/>
                <w:kern w:val="0"/>
                <w:sz w:val="24"/>
                <w:szCs w:val="24"/>
                <w:lang w:eastAsia="zh-CN"/>
              </w:rPr>
              <w:t>制落实</w:t>
            </w:r>
            <w:r>
              <w:rPr>
                <w:rFonts w:hint="eastAsia" w:ascii="仿宋_GB2312" w:hAnsi="仿宋_GB2312" w:eastAsia="仿宋_GB2312" w:cs="仿宋_GB2312"/>
                <w:sz w:val="24"/>
                <w:szCs w:val="24"/>
                <w:lang w:eastAsia="zh-CN"/>
              </w:rPr>
              <w:t>情况</w:t>
            </w:r>
          </w:p>
        </w:tc>
        <w:tc>
          <w:tcPr>
            <w:tcW w:w="4800" w:type="dxa"/>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sz w:val="24"/>
                <w:szCs w:val="24"/>
                <w:lang w:eastAsia="zh-CN"/>
              </w:rPr>
              <w:t>项目部应该与各岗位员工签订</w:t>
            </w:r>
            <w:r>
              <w:rPr>
                <w:rFonts w:hint="eastAsia" w:ascii="仿宋_GB2312" w:hAnsi="仿宋_GB2312" w:eastAsia="仿宋_GB2312" w:cs="仿宋_GB2312"/>
                <w:bCs/>
                <w:kern w:val="0"/>
                <w:sz w:val="24"/>
                <w:szCs w:val="24"/>
              </w:rPr>
              <w:t>安全生产目标管理责任书</w:t>
            </w:r>
            <w:r>
              <w:rPr>
                <w:rFonts w:hint="eastAsia" w:ascii="仿宋_GB2312" w:hAnsi="仿宋_GB2312" w:eastAsia="仿宋_GB2312" w:cs="仿宋_GB2312"/>
                <w:bCs/>
                <w:kern w:val="0"/>
                <w:sz w:val="24"/>
                <w:szCs w:val="24"/>
                <w:lang w:eastAsia="zh-CN"/>
              </w:rPr>
              <w:t>，并开展月度、年度的责任制落实情况</w:t>
            </w:r>
            <w:r>
              <w:rPr>
                <w:rFonts w:hint="eastAsia" w:ascii="仿宋_GB2312" w:hAnsi="仿宋_GB2312" w:eastAsia="仿宋_GB2312" w:cs="仿宋_GB2312"/>
                <w:sz w:val="24"/>
                <w:szCs w:val="24"/>
                <w:lang w:eastAsia="zh-CN"/>
              </w:rPr>
              <w:t>考核奖惩。</w:t>
            </w:r>
          </w:p>
        </w:tc>
        <w:tc>
          <w:tcPr>
            <w:tcW w:w="2225" w:type="dxa"/>
            <w:vAlign w:val="top"/>
          </w:tcPr>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未签订、考核</w:t>
            </w:r>
          </w:p>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lang w:eastAsia="zh-CN"/>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已签订未考核</w:t>
            </w:r>
          </w:p>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lang w:eastAsia="zh-CN"/>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已签订已考核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sz w:val="24"/>
                <w:szCs w:val="24"/>
                <w:lang w:eastAsia="zh-CN"/>
              </w:rPr>
              <w:t>采掘</w:t>
            </w:r>
            <w:r>
              <w:rPr>
                <w:rFonts w:hint="eastAsia" w:ascii="仿宋_GB2312" w:hAnsi="仿宋_GB2312" w:eastAsia="仿宋_GB2312" w:cs="仿宋_GB2312"/>
                <w:sz w:val="24"/>
                <w:szCs w:val="24"/>
              </w:rPr>
              <w:t>作业规程或施工组织设计</w:t>
            </w:r>
            <w:r>
              <w:rPr>
                <w:rFonts w:hint="eastAsia" w:ascii="仿宋_GB2312" w:hAnsi="仿宋_GB2312" w:eastAsia="仿宋_GB2312" w:cs="仿宋_GB2312"/>
                <w:sz w:val="24"/>
                <w:szCs w:val="24"/>
                <w:lang w:eastAsia="zh-CN"/>
              </w:rPr>
              <w:t>编制</w:t>
            </w:r>
          </w:p>
        </w:tc>
        <w:tc>
          <w:tcPr>
            <w:tcW w:w="4800" w:type="dxa"/>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sz w:val="24"/>
                <w:szCs w:val="24"/>
                <w:lang w:eastAsia="zh-CN"/>
              </w:rPr>
              <w:t>每个采掘作业面或者单项工程应编制采掘</w:t>
            </w:r>
            <w:r>
              <w:rPr>
                <w:rFonts w:hint="eastAsia" w:ascii="仿宋_GB2312" w:hAnsi="仿宋_GB2312" w:eastAsia="仿宋_GB2312" w:cs="仿宋_GB2312"/>
                <w:sz w:val="24"/>
                <w:szCs w:val="24"/>
              </w:rPr>
              <w:t>作业规程或施工组织设计</w:t>
            </w:r>
            <w:r>
              <w:rPr>
                <w:rFonts w:hint="eastAsia" w:ascii="仿宋_GB2312" w:hAnsi="仿宋_GB2312" w:eastAsia="仿宋_GB2312" w:cs="仿宋_GB2312"/>
                <w:sz w:val="24"/>
                <w:szCs w:val="24"/>
                <w:lang w:eastAsia="zh-CN"/>
              </w:rPr>
              <w:t>，并按照企业相关制度要求进行审查审批、宣贯、执行。</w:t>
            </w:r>
          </w:p>
        </w:tc>
        <w:tc>
          <w:tcPr>
            <w:tcW w:w="2225" w:type="dxa"/>
          </w:tcPr>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符合</w:t>
            </w:r>
          </w:p>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lang w:eastAsia="zh-CN"/>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不符合</w:t>
            </w:r>
          </w:p>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lang w:eastAsia="zh-CN"/>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不完全符合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sz w:val="24"/>
                <w:szCs w:val="24"/>
                <w:lang w:val="en-US" w:eastAsia="zh-CN"/>
              </w:rPr>
              <w:t>项目部负责人、专职安全管理人员配备及持证情况</w:t>
            </w:r>
          </w:p>
        </w:tc>
        <w:tc>
          <w:tcPr>
            <w:tcW w:w="4800" w:type="dxa"/>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sz w:val="24"/>
                <w:szCs w:val="24"/>
                <w:lang w:val="en-US" w:eastAsia="zh-CN"/>
              </w:rPr>
              <w:t>矿山采掘施工项目部应该配备项目部负责人、专职安全管理人员。实行多班制生产的，要保障每班有安管人员在岗；井下采掘施工项目部要保障每个班次有项目部负责人带班下井。相关人员要</w:t>
            </w:r>
            <w:r>
              <w:rPr>
                <w:rFonts w:hint="eastAsia" w:ascii="仿宋_GB2312" w:hAnsi="仿宋_GB2312" w:eastAsia="仿宋_GB2312" w:cs="仿宋_GB2312"/>
                <w:sz w:val="24"/>
                <w:szCs w:val="24"/>
                <w:lang w:eastAsia="zh-CN"/>
              </w:rPr>
              <w:t>持证上岗，且人证相符。</w:t>
            </w:r>
          </w:p>
        </w:tc>
        <w:tc>
          <w:tcPr>
            <w:tcW w:w="2225" w:type="dxa"/>
          </w:tcPr>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符合</w:t>
            </w:r>
          </w:p>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lang w:eastAsia="zh-CN"/>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不符合</w:t>
            </w:r>
          </w:p>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lang w:eastAsia="zh-CN"/>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不完全符合</w:t>
            </w:r>
          </w:p>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lang w:eastAsia="zh-CN"/>
              </w:rPr>
            </w:pPr>
            <w:r>
              <w:rPr>
                <w:rFonts w:hint="eastAsia" w:ascii="仿宋_GB2312" w:hAnsi="仿宋_GB2312" w:eastAsia="仿宋_GB2312" w:cs="仿宋_GB2312"/>
                <w:b w:val="0"/>
                <w:bCs w:val="0"/>
                <w:color w:val="000000"/>
                <w:sz w:val="21"/>
                <w:szCs w:val="21"/>
                <w:vertAlign w:val="baseline"/>
                <w:lang w:eastAsia="zh-CN"/>
              </w:rPr>
              <w:t>（请提供核实的相关人员名单）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sz w:val="24"/>
                <w:szCs w:val="24"/>
              </w:rPr>
              <w:t>特种作业人员</w:t>
            </w:r>
            <w:r>
              <w:rPr>
                <w:rFonts w:hint="eastAsia" w:ascii="仿宋_GB2312" w:hAnsi="仿宋_GB2312" w:eastAsia="仿宋_GB2312" w:cs="仿宋_GB2312"/>
                <w:sz w:val="24"/>
                <w:szCs w:val="24"/>
                <w:lang w:eastAsia="zh-CN"/>
              </w:rPr>
              <w:t>持</w:t>
            </w:r>
            <w:r>
              <w:rPr>
                <w:rFonts w:hint="eastAsia" w:ascii="仿宋_GB2312" w:hAnsi="仿宋_GB2312" w:eastAsia="仿宋_GB2312" w:cs="仿宋_GB2312"/>
                <w:sz w:val="24"/>
                <w:szCs w:val="24"/>
              </w:rPr>
              <w:t>证</w:t>
            </w:r>
            <w:r>
              <w:rPr>
                <w:rFonts w:hint="eastAsia" w:ascii="仿宋_GB2312" w:hAnsi="仿宋_GB2312" w:eastAsia="仿宋_GB2312" w:cs="仿宋_GB2312"/>
                <w:sz w:val="24"/>
                <w:szCs w:val="24"/>
                <w:lang w:eastAsia="zh-CN"/>
              </w:rPr>
              <w:t>上岗情况</w:t>
            </w:r>
          </w:p>
        </w:tc>
        <w:tc>
          <w:tcPr>
            <w:tcW w:w="4800" w:type="dxa"/>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sz w:val="24"/>
                <w:szCs w:val="24"/>
                <w:lang w:eastAsia="zh-CN"/>
              </w:rPr>
              <w:t>项目部</w:t>
            </w:r>
            <w:r>
              <w:rPr>
                <w:rFonts w:hint="eastAsia" w:ascii="仿宋_GB2312" w:hAnsi="仿宋_GB2312" w:eastAsia="仿宋_GB2312" w:cs="仿宋_GB2312"/>
                <w:sz w:val="24"/>
                <w:szCs w:val="24"/>
              </w:rPr>
              <w:t>特种作业人员</w:t>
            </w:r>
            <w:r>
              <w:rPr>
                <w:rFonts w:hint="eastAsia" w:ascii="仿宋_GB2312" w:hAnsi="仿宋_GB2312" w:eastAsia="仿宋_GB2312" w:cs="仿宋_GB2312"/>
                <w:sz w:val="24"/>
                <w:szCs w:val="24"/>
                <w:lang w:eastAsia="zh-CN"/>
              </w:rPr>
              <w:t>应全部持有</w:t>
            </w:r>
            <w:r>
              <w:rPr>
                <w:rFonts w:hint="eastAsia" w:ascii="仿宋_GB2312" w:hAnsi="仿宋_GB2312" w:eastAsia="仿宋_GB2312" w:cs="仿宋_GB2312"/>
                <w:i w:val="0"/>
                <w:caps w:val="0"/>
                <w:color w:val="333333"/>
                <w:spacing w:val="0"/>
                <w:sz w:val="24"/>
                <w:szCs w:val="24"/>
                <w:shd w:val="clear" w:fill="FFFFFF"/>
              </w:rPr>
              <w:t>特种作业操作证</w:t>
            </w:r>
            <w:r>
              <w:rPr>
                <w:rFonts w:hint="eastAsia" w:ascii="仿宋_GB2312" w:hAnsi="仿宋_GB2312" w:eastAsia="仿宋_GB2312" w:cs="仿宋_GB2312"/>
                <w:sz w:val="24"/>
                <w:szCs w:val="24"/>
                <w:lang w:eastAsia="zh-CN"/>
              </w:rPr>
              <w:t>，且人证相符</w:t>
            </w:r>
            <w:r>
              <w:rPr>
                <w:rFonts w:hint="eastAsia" w:ascii="仿宋_GB2312" w:hAnsi="仿宋_GB2312" w:eastAsia="仿宋_GB2312" w:cs="仿宋_GB2312"/>
                <w:color w:val="000000" w:themeColor="text1"/>
                <w:sz w:val="24"/>
                <w:szCs w:val="24"/>
                <w:lang w:eastAsia="zh-CN"/>
                <w14:textFill>
                  <w14:solidFill>
                    <w14:schemeClr w14:val="tx1"/>
                  </w14:solidFill>
                </w14:textFill>
              </w:rPr>
              <w:t>。项目部配备的</w:t>
            </w:r>
            <w:r>
              <w:rPr>
                <w:rFonts w:hint="eastAsia" w:ascii="仿宋_GB2312" w:hAnsi="仿宋_GB2312" w:eastAsia="仿宋_GB2312" w:cs="仿宋_GB2312"/>
                <w:color w:val="000000" w:themeColor="text1"/>
                <w:sz w:val="24"/>
                <w:szCs w:val="24"/>
                <w14:textFill>
                  <w14:solidFill>
                    <w14:schemeClr w14:val="tx1"/>
                  </w14:solidFill>
                </w14:textFill>
              </w:rPr>
              <w:t>特种作业人员</w:t>
            </w:r>
            <w:r>
              <w:rPr>
                <w:rFonts w:hint="eastAsia" w:ascii="仿宋_GB2312" w:hAnsi="仿宋_GB2312" w:eastAsia="仿宋_GB2312" w:cs="仿宋_GB2312"/>
                <w:color w:val="000000" w:themeColor="text1"/>
                <w:sz w:val="24"/>
                <w:szCs w:val="24"/>
                <w:lang w:eastAsia="zh-CN"/>
                <w14:textFill>
                  <w14:solidFill>
                    <w14:schemeClr w14:val="tx1"/>
                  </w14:solidFill>
                </w14:textFill>
              </w:rPr>
              <w:t>工种和人数，应该满足项目部承接的工程施工需要，同一名人员不得同时承担两个工程的特种作业人员。通过核查工伤保险、养老保险，核实</w:t>
            </w:r>
            <w:r>
              <w:rPr>
                <w:rFonts w:hint="eastAsia" w:ascii="仿宋_GB2312" w:hAnsi="仿宋_GB2312" w:eastAsia="仿宋_GB2312" w:cs="仿宋_GB2312"/>
                <w:color w:val="000000" w:themeColor="text1"/>
                <w:sz w:val="24"/>
                <w:szCs w:val="24"/>
                <w14:textFill>
                  <w14:solidFill>
                    <w14:schemeClr w14:val="tx1"/>
                  </w14:solidFill>
                </w14:textFill>
              </w:rPr>
              <w:t>特种作业人员</w:t>
            </w:r>
            <w:r>
              <w:rPr>
                <w:rFonts w:hint="eastAsia" w:ascii="仿宋_GB2312" w:hAnsi="仿宋_GB2312" w:eastAsia="仿宋_GB2312" w:cs="仿宋_GB2312"/>
                <w:color w:val="000000" w:themeColor="text1"/>
                <w:sz w:val="24"/>
                <w:szCs w:val="24"/>
                <w:lang w:eastAsia="zh-CN"/>
                <w14:textFill>
                  <w14:solidFill>
                    <w14:schemeClr w14:val="tx1"/>
                  </w14:solidFill>
                </w14:textFill>
              </w:rPr>
              <w:t>是否本企业员工。</w:t>
            </w:r>
          </w:p>
        </w:tc>
        <w:tc>
          <w:tcPr>
            <w:tcW w:w="2225" w:type="dxa"/>
          </w:tcPr>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符合</w:t>
            </w:r>
          </w:p>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lang w:eastAsia="zh-CN"/>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不符合</w:t>
            </w:r>
          </w:p>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lang w:eastAsia="zh-CN"/>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不完全符合</w:t>
            </w:r>
          </w:p>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b w:val="0"/>
                <w:bCs w:val="0"/>
                <w:color w:val="000000"/>
                <w:sz w:val="21"/>
                <w:szCs w:val="21"/>
                <w:vertAlign w:val="baseline"/>
                <w:lang w:eastAsia="zh-CN"/>
              </w:rPr>
              <w:t>（请提供核实的</w:t>
            </w:r>
            <w:r>
              <w:rPr>
                <w:rFonts w:hint="eastAsia" w:ascii="仿宋_GB2312" w:hAnsi="仿宋_GB2312" w:eastAsia="仿宋_GB2312" w:cs="仿宋_GB2312"/>
                <w:i w:val="0"/>
                <w:caps w:val="0"/>
                <w:color w:val="333333"/>
                <w:spacing w:val="0"/>
                <w:sz w:val="21"/>
                <w:szCs w:val="21"/>
                <w:shd w:val="clear" w:fill="FFFFFF"/>
              </w:rPr>
              <w:t>特种作业</w:t>
            </w:r>
            <w:r>
              <w:rPr>
                <w:rFonts w:hint="eastAsia" w:ascii="仿宋_GB2312" w:hAnsi="仿宋_GB2312" w:eastAsia="仿宋_GB2312" w:cs="仿宋_GB2312"/>
                <w:b w:val="0"/>
                <w:bCs w:val="0"/>
                <w:color w:val="000000"/>
                <w:sz w:val="21"/>
                <w:szCs w:val="21"/>
                <w:vertAlign w:val="baseline"/>
                <w:lang w:eastAsia="zh-CN"/>
              </w:rPr>
              <w:t>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sz w:val="24"/>
                <w:szCs w:val="24"/>
              </w:rPr>
              <w:t>从业人员缴纳工伤保险</w:t>
            </w:r>
            <w:r>
              <w:rPr>
                <w:rFonts w:hint="eastAsia" w:ascii="仿宋_GB2312" w:hAnsi="仿宋_GB2312" w:eastAsia="仿宋_GB2312" w:cs="仿宋_GB2312"/>
                <w:sz w:val="24"/>
                <w:szCs w:val="24"/>
                <w:lang w:eastAsia="zh-CN"/>
              </w:rPr>
              <w:t>情况</w:t>
            </w:r>
          </w:p>
        </w:tc>
        <w:tc>
          <w:tcPr>
            <w:tcW w:w="4800" w:type="dxa"/>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sz w:val="24"/>
                <w:szCs w:val="24"/>
                <w:lang w:eastAsia="zh-CN"/>
              </w:rPr>
              <w:t>项目部</w:t>
            </w:r>
            <w:r>
              <w:rPr>
                <w:rFonts w:hint="eastAsia" w:ascii="仿宋_GB2312" w:hAnsi="仿宋_GB2312" w:eastAsia="仿宋_GB2312" w:cs="仿宋_GB2312"/>
                <w:sz w:val="24"/>
                <w:szCs w:val="24"/>
              </w:rPr>
              <w:t>所有人员应参加</w:t>
            </w:r>
            <w:r>
              <w:rPr>
                <w:rFonts w:hint="eastAsia" w:ascii="仿宋_GB2312" w:hAnsi="仿宋_GB2312" w:eastAsia="仿宋_GB2312" w:cs="仿宋_GB2312"/>
                <w:sz w:val="24"/>
                <w:szCs w:val="24"/>
                <w:lang w:eastAsia="zh-CN"/>
              </w:rPr>
              <w:t>养老保险和</w:t>
            </w:r>
            <w:r>
              <w:rPr>
                <w:rFonts w:hint="eastAsia" w:ascii="仿宋_GB2312" w:hAnsi="仿宋_GB2312" w:eastAsia="仿宋_GB2312" w:cs="仿宋_GB2312"/>
                <w:sz w:val="24"/>
                <w:szCs w:val="24"/>
              </w:rPr>
              <w:t>社会工伤保险</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因特殊原因没有参加社会工伤保险的，应参加安全生产责任险。</w:t>
            </w:r>
          </w:p>
        </w:tc>
        <w:tc>
          <w:tcPr>
            <w:tcW w:w="2225" w:type="dxa"/>
          </w:tcPr>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全部保险</w:t>
            </w:r>
          </w:p>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lang w:eastAsia="zh-CN"/>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未全部保险</w:t>
            </w:r>
          </w:p>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lang w:eastAsia="zh-CN"/>
              </w:rPr>
            </w:pPr>
            <w:r>
              <w:rPr>
                <w:rFonts w:hint="eastAsia" w:ascii="仿宋_GB2312" w:hAnsi="仿宋_GB2312" w:eastAsia="仿宋_GB2312" w:cs="仿宋_GB2312"/>
                <w:b w:val="0"/>
                <w:bCs w:val="0"/>
                <w:color w:val="000000"/>
                <w:sz w:val="21"/>
                <w:szCs w:val="21"/>
                <w:vertAlign w:val="baseline"/>
                <w:lang w:eastAsia="zh-CN"/>
              </w:rPr>
              <w:t>（请提</w:t>
            </w:r>
            <w:r>
              <w:rPr>
                <w:rFonts w:hint="eastAsia" w:ascii="仿宋_GB2312" w:hAnsi="仿宋_GB2312" w:eastAsia="仿宋_GB2312" w:cs="仿宋_GB2312"/>
                <w:i w:val="0"/>
                <w:caps w:val="0"/>
                <w:color w:val="333333"/>
                <w:spacing w:val="0"/>
                <w:sz w:val="21"/>
                <w:szCs w:val="21"/>
                <w:shd w:val="clear" w:fill="FFFFFF"/>
                <w:lang w:eastAsia="zh-CN"/>
              </w:rPr>
              <w:t>参保</w:t>
            </w:r>
            <w:r>
              <w:rPr>
                <w:rFonts w:hint="eastAsia" w:ascii="仿宋_GB2312" w:hAnsi="仿宋_GB2312" w:eastAsia="仿宋_GB2312" w:cs="仿宋_GB2312"/>
                <w:b w:val="0"/>
                <w:bCs w:val="0"/>
                <w:color w:val="000000"/>
                <w:sz w:val="21"/>
                <w:szCs w:val="21"/>
                <w:vertAlign w:val="baseline"/>
                <w:lang w:eastAsia="zh-CN"/>
              </w:rPr>
              <w:t>人员和未参保人员名单）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vMerge w:val="restart"/>
          </w:tcPr>
          <w:p>
            <w:pPr>
              <w:pStyle w:val="5"/>
              <w:spacing w:before="0" w:beforeAutospacing="0" w:after="0" w:afterAutospacing="0" w:line="360" w:lineRule="atLeast"/>
              <w:jc w:val="left"/>
              <w:rPr>
                <w:rFonts w:hint="eastAsia" w:ascii="仿宋_GB2312" w:hAnsi="仿宋_GB2312" w:eastAsia="仿宋_GB2312" w:cs="仿宋_GB2312"/>
                <w:sz w:val="24"/>
                <w:szCs w:val="24"/>
              </w:rPr>
            </w:pPr>
          </w:p>
          <w:p>
            <w:pPr>
              <w:pStyle w:val="5"/>
              <w:spacing w:before="0" w:beforeAutospacing="0" w:after="0" w:afterAutospacing="0" w:line="360" w:lineRule="atLeast"/>
              <w:jc w:val="left"/>
              <w:rPr>
                <w:rFonts w:hint="eastAsia" w:ascii="仿宋_GB2312" w:hAnsi="仿宋_GB2312" w:eastAsia="仿宋_GB2312" w:cs="仿宋_GB2312"/>
                <w:sz w:val="24"/>
                <w:szCs w:val="24"/>
              </w:rPr>
            </w:pPr>
          </w:p>
          <w:p>
            <w:pPr>
              <w:pStyle w:val="5"/>
              <w:spacing w:before="0" w:beforeAutospacing="0" w:after="0" w:afterAutospacing="0" w:line="360" w:lineRule="atLeast"/>
              <w:jc w:val="left"/>
              <w:rPr>
                <w:rFonts w:hint="eastAsia" w:ascii="仿宋_GB2312" w:hAnsi="仿宋_GB2312" w:eastAsia="仿宋_GB2312" w:cs="仿宋_GB2312"/>
                <w:sz w:val="24"/>
                <w:szCs w:val="24"/>
              </w:rPr>
            </w:pPr>
          </w:p>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sz w:val="24"/>
                <w:szCs w:val="24"/>
              </w:rPr>
              <w:t>应急救援</w:t>
            </w:r>
            <w:r>
              <w:rPr>
                <w:rFonts w:hint="eastAsia" w:ascii="仿宋_GB2312" w:hAnsi="仿宋_GB2312" w:eastAsia="仿宋_GB2312" w:cs="仿宋_GB2312"/>
                <w:sz w:val="24"/>
                <w:szCs w:val="24"/>
                <w:lang w:eastAsia="zh-CN"/>
              </w:rPr>
              <w:t>管理</w:t>
            </w:r>
          </w:p>
        </w:tc>
        <w:tc>
          <w:tcPr>
            <w:tcW w:w="4800" w:type="dxa"/>
          </w:tcPr>
          <w:p>
            <w:pPr>
              <w:pStyle w:val="5"/>
              <w:spacing w:before="0" w:beforeAutospacing="0" w:after="0" w:afterAutospacing="0" w:line="360" w:lineRule="atLeas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kern w:val="0"/>
                <w:sz w:val="24"/>
                <w:szCs w:val="24"/>
                <w:lang w:eastAsia="zh-CN"/>
              </w:rPr>
              <w:t>实行</w:t>
            </w:r>
            <w:r>
              <w:rPr>
                <w:rFonts w:hint="eastAsia" w:ascii="仿宋_GB2312" w:hAnsi="仿宋_GB2312" w:eastAsia="仿宋_GB2312" w:cs="仿宋_GB2312"/>
                <w:kern w:val="0"/>
                <w:sz w:val="24"/>
                <w:szCs w:val="24"/>
              </w:rPr>
              <w:t>总承包</w:t>
            </w:r>
            <w:r>
              <w:rPr>
                <w:rFonts w:hint="eastAsia" w:ascii="仿宋_GB2312" w:hAnsi="仿宋_GB2312" w:eastAsia="仿宋_GB2312" w:cs="仿宋_GB2312"/>
                <w:kern w:val="0"/>
                <w:sz w:val="24"/>
                <w:szCs w:val="24"/>
                <w:lang w:eastAsia="zh-CN"/>
              </w:rPr>
              <w:t>的</w:t>
            </w:r>
            <w:r>
              <w:rPr>
                <w:rFonts w:hint="eastAsia" w:ascii="仿宋_GB2312" w:hAnsi="仿宋_GB2312" w:eastAsia="仿宋_GB2312" w:cs="仿宋_GB2312"/>
                <w:sz w:val="24"/>
                <w:szCs w:val="24"/>
                <w:lang w:eastAsia="zh-CN"/>
              </w:rPr>
              <w:t>项目部是否制订</w:t>
            </w:r>
            <w:r>
              <w:rPr>
                <w:rFonts w:hint="eastAsia" w:ascii="仿宋_GB2312" w:hAnsi="仿宋_GB2312" w:eastAsia="仿宋_GB2312" w:cs="仿宋_GB2312"/>
                <w:sz w:val="24"/>
                <w:szCs w:val="24"/>
              </w:rPr>
              <w:t>事故应急救援预案</w:t>
            </w:r>
            <w:r>
              <w:rPr>
                <w:rFonts w:hint="eastAsia" w:ascii="仿宋_GB2312" w:hAnsi="仿宋_GB2312" w:eastAsia="仿宋_GB2312" w:cs="仿宋_GB2312"/>
                <w:sz w:val="24"/>
                <w:szCs w:val="24"/>
                <w:lang w:eastAsia="zh-CN"/>
              </w:rPr>
              <w:t>，应急救援预案是否在当地备案。</w:t>
            </w:r>
          </w:p>
        </w:tc>
        <w:tc>
          <w:tcPr>
            <w:tcW w:w="2225" w:type="dxa"/>
          </w:tcPr>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未制订</w:t>
            </w:r>
          </w:p>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lang w:eastAsia="zh-CN"/>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已制订未备案</w:t>
            </w:r>
          </w:p>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lang w:eastAsia="zh-CN"/>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已制订已备案</w:t>
            </w:r>
          </w:p>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lang w:eastAsia="zh-CN"/>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非总承包项目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vMerge w:val="continue"/>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p>
        </w:tc>
        <w:tc>
          <w:tcPr>
            <w:tcW w:w="4800" w:type="dxa"/>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sz w:val="24"/>
                <w:szCs w:val="24"/>
                <w:lang w:eastAsia="zh-CN"/>
              </w:rPr>
              <w:t>项目部是否</w:t>
            </w:r>
            <w:r>
              <w:rPr>
                <w:rFonts w:hint="eastAsia" w:ascii="仿宋_GB2312" w:hAnsi="仿宋_GB2312" w:eastAsia="仿宋_GB2312" w:cs="仿宋_GB2312"/>
                <w:sz w:val="24"/>
                <w:szCs w:val="24"/>
              </w:rPr>
              <w:t>每半年至少组织一次现场处置方案演练</w:t>
            </w:r>
            <w:r>
              <w:rPr>
                <w:rFonts w:hint="eastAsia" w:ascii="仿宋_GB2312" w:hAnsi="仿宋_GB2312" w:eastAsia="仿宋_GB2312" w:cs="仿宋_GB2312"/>
                <w:sz w:val="24"/>
                <w:szCs w:val="24"/>
                <w:lang w:eastAsia="zh-CN"/>
              </w:rPr>
              <w:t>。</w:t>
            </w:r>
          </w:p>
        </w:tc>
        <w:tc>
          <w:tcPr>
            <w:tcW w:w="2225" w:type="dxa"/>
          </w:tcPr>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按要求演练</w:t>
            </w:r>
          </w:p>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未按要求演练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vMerge w:val="continue"/>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p>
        </w:tc>
        <w:tc>
          <w:tcPr>
            <w:tcW w:w="4800" w:type="dxa"/>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sz w:val="24"/>
                <w:szCs w:val="24"/>
                <w:lang w:eastAsia="zh-CN"/>
              </w:rPr>
              <w:t>项目部应急救援组织、应急救援装备是否符合</w:t>
            </w:r>
            <w:r>
              <w:rPr>
                <w:rFonts w:hint="eastAsia" w:ascii="仿宋_GB2312" w:hAnsi="仿宋_GB2312" w:eastAsia="仿宋_GB2312" w:cs="仿宋_GB2312"/>
                <w:kern w:val="0"/>
                <w:sz w:val="24"/>
                <w:szCs w:val="24"/>
              </w:rPr>
              <w:t>《非煤矿山外包工程安全管理暂行办法》第二十五条</w:t>
            </w:r>
            <w:r>
              <w:rPr>
                <w:rFonts w:hint="eastAsia" w:ascii="仿宋_GB2312" w:hAnsi="仿宋_GB2312" w:eastAsia="仿宋_GB2312" w:cs="仿宋_GB2312"/>
                <w:kern w:val="0"/>
                <w:sz w:val="24"/>
                <w:szCs w:val="24"/>
                <w:lang w:eastAsia="zh-CN"/>
              </w:rPr>
              <w:t>规定</w:t>
            </w:r>
            <w:r>
              <w:rPr>
                <w:rFonts w:hint="eastAsia" w:ascii="仿宋_GB2312" w:hAnsi="仿宋_GB2312" w:eastAsia="仿宋_GB2312" w:cs="仿宋_GB2312"/>
                <w:sz w:val="24"/>
                <w:szCs w:val="24"/>
                <w:lang w:eastAsia="zh-CN"/>
              </w:rPr>
              <w:t>。</w:t>
            </w:r>
          </w:p>
        </w:tc>
        <w:tc>
          <w:tcPr>
            <w:tcW w:w="2225" w:type="dxa"/>
          </w:tcPr>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符合</w:t>
            </w:r>
          </w:p>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b w:val="0"/>
                <w:bCs w:val="0"/>
                <w:sz w:val="24"/>
                <w:szCs w:val="24"/>
                <w:lang w:eastAsia="zh-CN"/>
              </w:rPr>
              <w:t>企业对项目部安全管理情况</w:t>
            </w:r>
          </w:p>
        </w:tc>
        <w:tc>
          <w:tcPr>
            <w:tcW w:w="4800" w:type="dxa"/>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sz w:val="24"/>
                <w:szCs w:val="24"/>
                <w:lang w:eastAsia="zh-CN"/>
              </w:rPr>
              <w:t>核查企业是否</w:t>
            </w:r>
            <w:r>
              <w:rPr>
                <w:rFonts w:hint="eastAsia" w:ascii="仿宋_GB2312" w:hAnsi="仿宋_GB2312" w:eastAsia="仿宋_GB2312" w:cs="仿宋_GB2312"/>
                <w:sz w:val="24"/>
                <w:szCs w:val="24"/>
              </w:rPr>
              <w:t>每半年至少</w:t>
            </w:r>
            <w:r>
              <w:rPr>
                <w:rFonts w:hint="eastAsia" w:ascii="仿宋_GB2312" w:hAnsi="仿宋_GB2312" w:eastAsia="仿宋_GB2312" w:cs="仿宋_GB2312"/>
                <w:sz w:val="24"/>
                <w:szCs w:val="24"/>
                <w:lang w:eastAsia="zh-CN"/>
              </w:rPr>
              <w:t>对工程项目</w:t>
            </w:r>
            <w:r>
              <w:rPr>
                <w:rFonts w:hint="eastAsia" w:ascii="仿宋_GB2312" w:hAnsi="仿宋_GB2312" w:eastAsia="仿宋_GB2312" w:cs="仿宋_GB2312"/>
                <w:sz w:val="24"/>
                <w:szCs w:val="24"/>
              </w:rPr>
              <w:t>进行一次安全生产检查，对项目部人员每年</w:t>
            </w:r>
            <w:r>
              <w:rPr>
                <w:rFonts w:hint="eastAsia" w:ascii="仿宋_GB2312" w:hAnsi="仿宋_GB2312" w:eastAsia="仿宋_GB2312" w:cs="仿宋_GB2312"/>
                <w:sz w:val="24"/>
                <w:szCs w:val="24"/>
                <w:lang w:eastAsia="zh-CN"/>
              </w:rPr>
              <w:t>是否</w:t>
            </w:r>
            <w:r>
              <w:rPr>
                <w:rFonts w:hint="eastAsia" w:ascii="仿宋_GB2312" w:hAnsi="仿宋_GB2312" w:eastAsia="仿宋_GB2312" w:cs="仿宋_GB2312"/>
                <w:sz w:val="24"/>
                <w:szCs w:val="24"/>
              </w:rPr>
              <w:t>进行一次安全生产教育培训与考核。</w:t>
            </w:r>
          </w:p>
        </w:tc>
        <w:tc>
          <w:tcPr>
            <w:tcW w:w="2225" w:type="dxa"/>
            <w:vAlign w:val="top"/>
          </w:tcPr>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符合</w:t>
            </w:r>
          </w:p>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491" w:type="dxa"/>
            <w:vMerge w:val="restart"/>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lang w:eastAsia="zh-CN"/>
              </w:rPr>
            </w:pPr>
            <w:r>
              <w:rPr>
                <w:rFonts w:hint="eastAsia" w:ascii="仿宋_GB2312" w:hAnsi="仿宋_GB2312" w:eastAsia="仿宋_GB2312" w:cs="仿宋_GB2312"/>
                <w:b w:val="0"/>
                <w:bCs w:val="0"/>
                <w:color w:val="000000"/>
                <w:sz w:val="24"/>
                <w:szCs w:val="24"/>
                <w:vertAlign w:val="baseline"/>
                <w:lang w:eastAsia="zh-CN"/>
              </w:rPr>
              <w:t>地下矿山采掘施工项目部人员配备</w:t>
            </w:r>
          </w:p>
        </w:tc>
        <w:tc>
          <w:tcPr>
            <w:tcW w:w="4800" w:type="dxa"/>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sz w:val="24"/>
                <w:szCs w:val="24"/>
              </w:rPr>
              <w:t>承包地下矿山</w:t>
            </w:r>
            <w:r>
              <w:rPr>
                <w:rFonts w:hint="eastAsia" w:ascii="仿宋_GB2312" w:hAnsi="仿宋_GB2312" w:eastAsia="仿宋_GB2312" w:cs="仿宋_GB2312"/>
                <w:sz w:val="24"/>
                <w:szCs w:val="24"/>
                <w:lang w:eastAsia="zh-CN"/>
              </w:rPr>
              <w:t>采掘</w:t>
            </w:r>
            <w:r>
              <w:rPr>
                <w:rFonts w:hint="eastAsia" w:ascii="仿宋_GB2312" w:hAnsi="仿宋_GB2312" w:eastAsia="仿宋_GB2312" w:cs="仿宋_GB2312"/>
                <w:sz w:val="24"/>
                <w:szCs w:val="24"/>
              </w:rPr>
              <w:t>工程的项目部</w:t>
            </w:r>
            <w:r>
              <w:rPr>
                <w:rFonts w:hint="eastAsia" w:ascii="仿宋_GB2312" w:hAnsi="仿宋_GB2312" w:eastAsia="仿宋_GB2312" w:cs="仿宋_GB2312"/>
                <w:sz w:val="24"/>
                <w:szCs w:val="24"/>
                <w:lang w:eastAsia="zh-CN"/>
              </w:rPr>
              <w:t>是否</w:t>
            </w:r>
            <w:r>
              <w:rPr>
                <w:rFonts w:hint="eastAsia" w:ascii="仿宋_GB2312" w:hAnsi="仿宋_GB2312" w:eastAsia="仿宋_GB2312" w:cs="仿宋_GB2312"/>
                <w:sz w:val="24"/>
                <w:szCs w:val="24"/>
              </w:rPr>
              <w:t>配备与工程施工作业相适应的专职工程技术人员。</w:t>
            </w:r>
            <w:r>
              <w:rPr>
                <w:rFonts w:hint="eastAsia" w:ascii="仿宋_GB2312" w:hAnsi="仿宋_GB2312" w:eastAsia="仿宋_GB2312" w:cs="仿宋_GB2312"/>
                <w:color w:val="000000" w:themeColor="text1"/>
                <w:sz w:val="24"/>
                <w:szCs w:val="24"/>
                <w:lang w:eastAsia="zh-CN"/>
                <w14:textFill>
                  <w14:solidFill>
                    <w14:schemeClr w14:val="tx1"/>
                  </w14:solidFill>
                </w14:textFill>
              </w:rPr>
              <w:t>通过核查工伤保险、养老保险，核实工程技术人员是否本企业员工。</w:t>
            </w:r>
          </w:p>
        </w:tc>
        <w:tc>
          <w:tcPr>
            <w:tcW w:w="2225" w:type="dxa"/>
          </w:tcPr>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配备符合要求</w:t>
            </w:r>
          </w:p>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配备不符合要求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491" w:type="dxa"/>
            <w:vMerge w:val="continue"/>
          </w:tcPr>
          <w:p>
            <w:pPr>
              <w:pStyle w:val="5"/>
              <w:spacing w:before="0" w:beforeAutospacing="0" w:after="0" w:afterAutospacing="0" w:line="360" w:lineRule="atLeast"/>
              <w:jc w:val="left"/>
            </w:pPr>
          </w:p>
        </w:tc>
        <w:tc>
          <w:tcPr>
            <w:tcW w:w="4800" w:type="dxa"/>
          </w:tcPr>
          <w:p>
            <w:pPr>
              <w:pStyle w:val="5"/>
              <w:spacing w:before="0" w:beforeAutospacing="0" w:after="0" w:afterAutospacing="0" w:line="36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是否</w:t>
            </w:r>
            <w:r>
              <w:rPr>
                <w:rFonts w:hint="eastAsia" w:ascii="仿宋_GB2312" w:hAnsi="仿宋_GB2312" w:eastAsia="仿宋_GB2312" w:cs="仿宋_GB2312"/>
                <w:sz w:val="24"/>
                <w:szCs w:val="24"/>
              </w:rPr>
              <w:t>有1名注册安全工程师或者具有5年以上井下工作经验的安全生产管理人员</w:t>
            </w:r>
            <w:r>
              <w:rPr>
                <w:rFonts w:hint="eastAsia" w:ascii="仿宋_GB2312" w:hAnsi="仿宋_GB2312" w:eastAsia="仿宋_GB2312" w:cs="仿宋_GB2312"/>
                <w:color w:val="000000" w:themeColor="text1"/>
                <w:sz w:val="24"/>
                <w:szCs w:val="24"/>
                <w:lang w:eastAsia="zh-CN"/>
                <w14:textFill>
                  <w14:solidFill>
                    <w14:schemeClr w14:val="tx1"/>
                  </w14:solidFill>
                </w14:textFill>
              </w:rPr>
              <w:t>。通过核查工伤保险、养老保险，核实</w:t>
            </w:r>
            <w:r>
              <w:rPr>
                <w:rFonts w:hint="eastAsia" w:ascii="仿宋_GB2312" w:hAnsi="仿宋_GB2312" w:eastAsia="仿宋_GB2312" w:cs="仿宋_GB2312"/>
                <w:color w:val="000000" w:themeColor="text1"/>
                <w:sz w:val="24"/>
                <w:szCs w:val="24"/>
                <w14:textFill>
                  <w14:solidFill>
                    <w14:schemeClr w14:val="tx1"/>
                  </w14:solidFill>
                </w14:textFill>
              </w:rPr>
              <w:t>注册安全工程师</w:t>
            </w:r>
            <w:r>
              <w:rPr>
                <w:rFonts w:hint="eastAsia" w:ascii="仿宋_GB2312" w:hAnsi="仿宋_GB2312" w:eastAsia="仿宋_GB2312" w:cs="仿宋_GB2312"/>
                <w:color w:val="000000" w:themeColor="text1"/>
                <w:sz w:val="24"/>
                <w:szCs w:val="24"/>
                <w:lang w:eastAsia="zh-CN"/>
                <w14:textFill>
                  <w14:solidFill>
                    <w14:schemeClr w14:val="tx1"/>
                  </w14:solidFill>
                </w14:textFill>
              </w:rPr>
              <w:t>或者相关安全管理人员是否本企业员工。</w:t>
            </w:r>
          </w:p>
        </w:tc>
        <w:tc>
          <w:tcPr>
            <w:tcW w:w="2225" w:type="dxa"/>
          </w:tcPr>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有注册安全工程师</w:t>
            </w:r>
          </w:p>
          <w:p>
            <w:pPr>
              <w:pStyle w:val="5"/>
              <w:spacing w:before="0" w:beforeAutospacing="0" w:after="0" w:afterAutospacing="0" w:line="360" w:lineRule="atLeas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有</w:t>
            </w:r>
            <w:r>
              <w:rPr>
                <w:rFonts w:hint="eastAsia" w:ascii="仿宋_GB2312" w:hAnsi="仿宋_GB2312" w:eastAsia="仿宋_GB2312" w:cs="仿宋_GB2312"/>
                <w:sz w:val="24"/>
                <w:szCs w:val="24"/>
              </w:rPr>
              <w:t>5年以上井下工作经验</w:t>
            </w:r>
            <w:r>
              <w:rPr>
                <w:rFonts w:hint="eastAsia" w:ascii="仿宋_GB2312" w:hAnsi="仿宋_GB2312" w:eastAsia="仿宋_GB2312" w:cs="仿宋_GB2312"/>
                <w:sz w:val="24"/>
                <w:szCs w:val="24"/>
                <w:lang w:eastAsia="zh-CN"/>
              </w:rPr>
              <w:t>安管人员</w:t>
            </w:r>
          </w:p>
          <w:p>
            <w:pPr>
              <w:pStyle w:val="5"/>
              <w:spacing w:before="0" w:beforeAutospacing="0" w:after="0" w:afterAutospacing="0" w:line="360" w:lineRule="atLeas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以上均无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491" w:type="dxa"/>
            <w:vMerge w:val="continue"/>
          </w:tcPr>
          <w:p>
            <w:pPr>
              <w:pStyle w:val="5"/>
              <w:spacing w:before="0" w:beforeAutospacing="0" w:after="0" w:afterAutospacing="0" w:line="360" w:lineRule="atLeast"/>
              <w:jc w:val="left"/>
              <w:rPr>
                <w:rFonts w:hint="eastAsia" w:ascii="仿宋_GB2312" w:hAnsi="仿宋_GB2312" w:eastAsia="仿宋_GB2312" w:cs="仿宋_GB2312"/>
                <w:sz w:val="24"/>
                <w:szCs w:val="24"/>
              </w:rPr>
            </w:pPr>
          </w:p>
        </w:tc>
        <w:tc>
          <w:tcPr>
            <w:tcW w:w="4800" w:type="dxa"/>
          </w:tcPr>
          <w:p>
            <w:pPr>
              <w:pStyle w:val="5"/>
              <w:spacing w:before="0" w:beforeAutospacing="0" w:after="0" w:afterAutospacing="0" w:line="36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承包地下矿山工程的项目部负责人</w:t>
            </w:r>
            <w:r>
              <w:rPr>
                <w:rFonts w:hint="eastAsia" w:ascii="仿宋_GB2312" w:hAnsi="仿宋_GB2312" w:eastAsia="仿宋_GB2312" w:cs="仿宋_GB2312"/>
                <w:sz w:val="24"/>
                <w:szCs w:val="24"/>
                <w:lang w:eastAsia="zh-CN"/>
              </w:rPr>
              <w:t>是否</w:t>
            </w:r>
            <w:r>
              <w:rPr>
                <w:rFonts w:hint="eastAsia" w:ascii="仿宋_GB2312" w:hAnsi="仿宋_GB2312" w:eastAsia="仿宋_GB2312" w:cs="仿宋_GB2312"/>
                <w:sz w:val="24"/>
                <w:szCs w:val="24"/>
              </w:rPr>
              <w:t>同时兼任其他工程的项目部负责人。</w:t>
            </w:r>
            <w:r>
              <w:rPr>
                <w:rFonts w:hint="eastAsia" w:ascii="仿宋_GB2312" w:hAnsi="仿宋_GB2312" w:eastAsia="仿宋_GB2312" w:cs="仿宋_GB2312"/>
                <w:color w:val="000000" w:themeColor="text1"/>
                <w:sz w:val="24"/>
                <w:szCs w:val="24"/>
                <w:lang w:eastAsia="zh-CN"/>
                <w14:textFill>
                  <w14:solidFill>
                    <w14:schemeClr w14:val="tx1"/>
                  </w14:solidFill>
                </w14:textFill>
              </w:rPr>
              <w:t>通过核查工伤保险、养老保险，核实</w:t>
            </w:r>
            <w:r>
              <w:rPr>
                <w:rFonts w:hint="eastAsia" w:ascii="仿宋_GB2312" w:hAnsi="仿宋_GB2312" w:eastAsia="仿宋_GB2312" w:cs="仿宋_GB2312"/>
                <w:color w:val="000000" w:themeColor="text1"/>
                <w:sz w:val="24"/>
                <w:szCs w:val="24"/>
                <w14:textFill>
                  <w14:solidFill>
                    <w14:schemeClr w14:val="tx1"/>
                  </w14:solidFill>
                </w14:textFill>
              </w:rPr>
              <w:t>项目部负责人</w:t>
            </w:r>
            <w:r>
              <w:rPr>
                <w:rFonts w:hint="eastAsia" w:ascii="仿宋_GB2312" w:hAnsi="仿宋_GB2312" w:eastAsia="仿宋_GB2312" w:cs="仿宋_GB2312"/>
                <w:color w:val="000000" w:themeColor="text1"/>
                <w:sz w:val="24"/>
                <w:szCs w:val="24"/>
                <w:lang w:eastAsia="zh-CN"/>
                <w14:textFill>
                  <w14:solidFill>
                    <w14:schemeClr w14:val="tx1"/>
                  </w14:solidFill>
                </w14:textFill>
              </w:rPr>
              <w:t>是否本企业员工。</w:t>
            </w:r>
          </w:p>
        </w:tc>
        <w:tc>
          <w:tcPr>
            <w:tcW w:w="2225" w:type="dxa"/>
          </w:tcPr>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兼任</w:t>
            </w:r>
          </w:p>
          <w:p>
            <w:pPr>
              <w:pStyle w:val="5"/>
              <w:spacing w:before="0" w:beforeAutospacing="0" w:after="0" w:afterAutospacing="0" w:line="36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不兼任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491" w:type="dxa"/>
            <w:vMerge w:val="continue"/>
          </w:tcPr>
          <w:p>
            <w:pPr>
              <w:pStyle w:val="5"/>
              <w:spacing w:before="0" w:beforeAutospacing="0" w:after="0" w:afterAutospacing="0" w:line="360" w:lineRule="atLeast"/>
              <w:jc w:val="left"/>
              <w:rPr>
                <w:rFonts w:hint="eastAsia" w:ascii="仿宋_GB2312" w:hAnsi="仿宋_GB2312" w:eastAsia="仿宋_GB2312" w:cs="仿宋_GB2312"/>
                <w:sz w:val="24"/>
                <w:szCs w:val="24"/>
              </w:rPr>
            </w:pPr>
          </w:p>
        </w:tc>
        <w:tc>
          <w:tcPr>
            <w:tcW w:w="4800" w:type="dxa"/>
          </w:tcPr>
          <w:p>
            <w:pPr>
              <w:pStyle w:val="5"/>
              <w:spacing w:before="0" w:beforeAutospacing="0" w:after="0" w:afterAutospacing="0" w:line="36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项目部具备初中以上文化程度的从业人员比例</w:t>
            </w:r>
            <w:r>
              <w:rPr>
                <w:rFonts w:hint="eastAsia" w:ascii="仿宋_GB2312" w:hAnsi="仿宋_GB2312" w:eastAsia="仿宋_GB2312" w:cs="仿宋_GB2312"/>
                <w:kern w:val="0"/>
                <w:sz w:val="24"/>
                <w:szCs w:val="24"/>
                <w:lang w:eastAsia="zh-CN"/>
              </w:rPr>
              <w:t>是否</w:t>
            </w:r>
            <w:r>
              <w:rPr>
                <w:rFonts w:hint="eastAsia" w:ascii="仿宋_GB2312" w:hAnsi="仿宋_GB2312" w:eastAsia="仿宋_GB2312" w:cs="仿宋_GB2312"/>
                <w:kern w:val="0"/>
                <w:sz w:val="24"/>
                <w:szCs w:val="24"/>
              </w:rPr>
              <w:t>不低于50%</w:t>
            </w:r>
            <w:r>
              <w:rPr>
                <w:rFonts w:hint="eastAsia" w:ascii="仿宋_GB2312" w:hAnsi="仿宋_GB2312" w:eastAsia="仿宋_GB2312" w:cs="仿宋_GB2312"/>
                <w:kern w:val="0"/>
                <w:sz w:val="24"/>
                <w:szCs w:val="24"/>
                <w:lang w:eastAsia="zh-CN"/>
              </w:rPr>
              <w:t>。</w:t>
            </w:r>
          </w:p>
        </w:tc>
        <w:tc>
          <w:tcPr>
            <w:tcW w:w="2225" w:type="dxa"/>
          </w:tcPr>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低于</w:t>
            </w:r>
            <w:r>
              <w:rPr>
                <w:rFonts w:hint="eastAsia" w:ascii="仿宋_GB2312" w:hAnsi="仿宋_GB2312" w:eastAsia="仿宋_GB2312" w:cs="仿宋_GB2312"/>
                <w:b w:val="0"/>
                <w:bCs w:val="0"/>
                <w:color w:val="000000"/>
                <w:sz w:val="24"/>
                <w:szCs w:val="24"/>
                <w:vertAlign w:val="baseline"/>
                <w:lang w:val="en-US" w:eastAsia="zh-CN"/>
              </w:rPr>
              <w:t>50%</w:t>
            </w:r>
          </w:p>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高于</w:t>
            </w:r>
            <w:r>
              <w:rPr>
                <w:rFonts w:hint="eastAsia" w:ascii="仿宋_GB2312" w:hAnsi="仿宋_GB2312" w:eastAsia="仿宋_GB2312" w:cs="仿宋_GB2312"/>
                <w:b w:val="0"/>
                <w:bCs w:val="0"/>
                <w:color w:val="000000"/>
                <w:sz w:val="24"/>
                <w:szCs w:val="24"/>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sz w:val="24"/>
                <w:szCs w:val="24"/>
                <w:lang w:eastAsia="zh-CN"/>
              </w:rPr>
              <w:t>省外施工项目报告</w:t>
            </w:r>
          </w:p>
        </w:tc>
        <w:tc>
          <w:tcPr>
            <w:tcW w:w="4800" w:type="dxa"/>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r>
              <w:rPr>
                <w:rFonts w:hint="eastAsia" w:ascii="仿宋_GB2312" w:hAnsi="仿宋_GB2312" w:eastAsia="仿宋_GB2312" w:cs="仿宋_GB2312"/>
                <w:sz w:val="24"/>
                <w:szCs w:val="24"/>
              </w:rPr>
              <w:t>承包单位在登记注册地以外的省、自治区、直辖市从事</w:t>
            </w:r>
            <w:r>
              <w:rPr>
                <w:rFonts w:hint="eastAsia" w:ascii="仿宋_GB2312" w:hAnsi="仿宋_GB2312" w:eastAsia="仿宋_GB2312" w:cs="仿宋_GB2312"/>
                <w:sz w:val="24"/>
                <w:szCs w:val="24"/>
                <w:lang w:eastAsia="zh-CN"/>
              </w:rPr>
              <w:t>矿山采掘</w:t>
            </w:r>
            <w:r>
              <w:rPr>
                <w:rFonts w:hint="eastAsia" w:ascii="仿宋_GB2312" w:hAnsi="仿宋_GB2312" w:eastAsia="仿宋_GB2312" w:cs="仿宋_GB2312"/>
                <w:sz w:val="24"/>
                <w:szCs w:val="24"/>
              </w:rPr>
              <w:t>施工作业的，</w:t>
            </w:r>
            <w:r>
              <w:rPr>
                <w:rFonts w:hint="eastAsia" w:ascii="仿宋_GB2312" w:hAnsi="仿宋_GB2312" w:eastAsia="仿宋_GB2312" w:cs="仿宋_GB2312"/>
                <w:sz w:val="24"/>
                <w:szCs w:val="24"/>
                <w:lang w:eastAsia="zh-CN"/>
              </w:rPr>
              <w:t>是否</w:t>
            </w:r>
            <w:r>
              <w:rPr>
                <w:rFonts w:hint="eastAsia" w:ascii="仿宋_GB2312" w:hAnsi="仿宋_GB2312" w:eastAsia="仿宋_GB2312" w:cs="仿宋_GB2312"/>
                <w:sz w:val="24"/>
                <w:szCs w:val="24"/>
              </w:rPr>
              <w:t>向作业所在地的县级人民政府</w:t>
            </w:r>
            <w:r>
              <w:rPr>
                <w:rFonts w:hint="eastAsia" w:ascii="仿宋_GB2312" w:hAnsi="仿宋_GB2312" w:eastAsia="仿宋_GB2312" w:cs="仿宋_GB2312"/>
                <w:sz w:val="24"/>
                <w:szCs w:val="24"/>
                <w:lang w:eastAsia="zh-CN"/>
              </w:rPr>
              <w:t>应急</w:t>
            </w:r>
            <w:r>
              <w:rPr>
                <w:rFonts w:hint="eastAsia" w:ascii="仿宋_GB2312" w:hAnsi="仿宋_GB2312" w:eastAsia="仿宋_GB2312" w:cs="仿宋_GB2312"/>
                <w:sz w:val="24"/>
                <w:szCs w:val="24"/>
              </w:rPr>
              <w:t>管理部门书面报告</w:t>
            </w:r>
            <w:r>
              <w:rPr>
                <w:rFonts w:hint="eastAsia" w:ascii="仿宋_GB2312" w:hAnsi="仿宋_GB2312" w:eastAsia="仿宋_GB2312" w:cs="仿宋_GB2312"/>
                <w:sz w:val="24"/>
                <w:szCs w:val="24"/>
                <w:lang w:eastAsia="zh-CN"/>
              </w:rPr>
              <w:t>相关情况。</w:t>
            </w:r>
          </w:p>
        </w:tc>
        <w:tc>
          <w:tcPr>
            <w:tcW w:w="2225" w:type="dxa"/>
          </w:tcPr>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该项目已报告</w:t>
            </w:r>
          </w:p>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lang w:eastAsia="zh-CN"/>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该项目未报告</w:t>
            </w:r>
          </w:p>
          <w:p>
            <w:pPr>
              <w:pStyle w:val="5"/>
              <w:spacing w:before="0" w:beforeAutospacing="0" w:after="0" w:afterAutospacing="0" w:line="360" w:lineRule="atLeast"/>
              <w:jc w:val="left"/>
              <w:rPr>
                <w:rFonts w:hint="eastAsia" w:ascii="仿宋_GB2312" w:hAnsi="仿宋_GB2312" w:eastAsia="仿宋_GB2312" w:cs="仿宋_GB2312"/>
                <w:b w:val="0"/>
                <w:bCs w:val="0"/>
                <w:color w:val="000000"/>
                <w:sz w:val="24"/>
                <w:szCs w:val="24"/>
                <w:vertAlign w:val="baseline"/>
                <w:lang w:eastAsia="zh-CN"/>
              </w:rPr>
            </w:pPr>
            <w:r>
              <w:rPr>
                <w:rFonts w:hint="eastAsia" w:ascii="仿宋_GB2312" w:hAnsi="仿宋_GB2312" w:eastAsia="仿宋_GB2312" w:cs="仿宋_GB2312"/>
                <w:b w:val="0"/>
                <w:bCs w:val="0"/>
                <w:color w:val="000000"/>
                <w:sz w:val="24"/>
                <w:szCs w:val="24"/>
                <w:vertAlign w:val="baseline"/>
              </w:rPr>
              <w:t>□</w:t>
            </w:r>
            <w:r>
              <w:rPr>
                <w:rFonts w:hint="eastAsia" w:ascii="仿宋_GB2312" w:hAnsi="仿宋_GB2312" w:eastAsia="仿宋_GB2312" w:cs="仿宋_GB2312"/>
                <w:b w:val="0"/>
                <w:bCs w:val="0"/>
                <w:color w:val="000000"/>
                <w:sz w:val="24"/>
                <w:szCs w:val="24"/>
                <w:vertAlign w:val="baseline"/>
                <w:lang w:eastAsia="zh-CN"/>
              </w:rPr>
              <w:t>为省内项目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tcPr>
          <w:p>
            <w:pPr>
              <w:pStyle w:val="5"/>
              <w:spacing w:before="0" w:beforeAutospacing="0" w:after="0" w:afterAutospacing="0" w:line="360" w:lineRule="atLeas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其</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他</w:t>
            </w:r>
          </w:p>
        </w:tc>
        <w:tc>
          <w:tcPr>
            <w:tcW w:w="4800" w:type="dxa"/>
          </w:tcPr>
          <w:p>
            <w:pPr>
              <w:pStyle w:val="5"/>
              <w:spacing w:before="0" w:beforeAutospacing="0" w:after="0" w:afterAutospacing="0" w:line="360" w:lineRule="atLeast"/>
              <w:jc w:val="left"/>
              <w:rPr>
                <w:rFonts w:hint="eastAsia" w:ascii="仿宋_GB2312" w:hAnsi="仿宋_GB2312" w:eastAsia="仿宋_GB2312" w:cs="仿宋_GB2312"/>
                <w:sz w:val="24"/>
                <w:szCs w:val="24"/>
              </w:rPr>
            </w:pPr>
          </w:p>
        </w:tc>
        <w:tc>
          <w:tcPr>
            <w:tcW w:w="2225" w:type="dxa"/>
          </w:tcPr>
          <w:p>
            <w:pPr>
              <w:pStyle w:val="5"/>
              <w:spacing w:before="0" w:beforeAutospacing="0" w:after="0" w:afterAutospacing="0" w:line="360" w:lineRule="atLeast"/>
              <w:jc w:val="left"/>
              <w:rPr>
                <w:rFonts w:hint="eastAsia" w:ascii="仿宋_GB2312" w:hAnsi="仿宋_GB2312" w:eastAsia="仿宋_GB2312" w:cs="仿宋_GB2312"/>
                <w:b/>
                <w:bCs/>
                <w:color w:val="000000"/>
                <w:sz w:val="24"/>
                <w:szCs w:val="24"/>
                <w:vertAlign w:val="baseline"/>
              </w:rPr>
            </w:pPr>
          </w:p>
        </w:tc>
      </w:tr>
    </w:tbl>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z w:val="28"/>
          <w:szCs w:val="28"/>
          <w:lang w:eastAsia="zh-CN"/>
        </w:rPr>
        <w:t>复核人员：</w:t>
      </w:r>
      <w:r>
        <w:rPr>
          <w:rFonts w:hint="eastAsia" w:ascii="仿宋_GB2312" w:hAnsi="仿宋_GB2312" w:eastAsia="仿宋_GB2312" w:cs="仿宋_GB2312"/>
          <w:b w:val="0"/>
          <w:bCs w:val="0"/>
          <w:color w:val="000000"/>
          <w:sz w:val="28"/>
          <w:szCs w:val="28"/>
          <w:lang w:val="en-US" w:eastAsia="zh-CN"/>
        </w:rPr>
        <w:t xml:space="preserve">                           复核时间：    年  月  日</w:t>
      </w:r>
      <w:r>
        <w:rPr>
          <w:rFonts w:hint="eastAsia" w:ascii="仿宋_GB2312" w:hAnsi="仿宋_GB2312" w:eastAsia="仿宋_GB2312" w:cs="仿宋_GB2312"/>
          <w:b w:val="0"/>
          <w:bCs w:val="0"/>
          <w:color w:val="000000"/>
          <w:sz w:val="28"/>
          <w:szCs w:val="28"/>
        </w:rPr>
        <w:br w:type="textWrapping"/>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Verdana,Arial">
    <w:altName w:val="Arial Unicode MS"/>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姚体">
    <w:panose1 w:val="02010601030101010101"/>
    <w:charset w:val="86"/>
    <w:family w:val="auto"/>
    <w:pitch w:val="default"/>
    <w:sig w:usb0="00000003"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ÃƒÆ’Ã†â€™Ãƒâ€šÃ‚Â¥ÃƒÆ’Ã¢â‚¬Å¡Ãƒâ€šÃ‚Â®ÃƒÆ’Ã‚Â¢ÃƒÂ¢Ã¢â‚¬Å¡Ã‚Â¬Ãƒâ">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80"/>
    <w:family w:val="auto"/>
    <w:pitch w:val="default"/>
    <w:sig w:usb0="00000000" w:usb1="00000000" w:usb2="00000000" w:usb3="00000000" w:csb0="00020000" w:csb1="00000000"/>
  </w:font>
  <w:font w:name="TimesNewRomanPS-BoldMT">
    <w:altName w:val="宋体"/>
    <w:panose1 w:val="00000000000000000000"/>
    <w:charset w:val="86"/>
    <w:family w:val="auto"/>
    <w:pitch w:val="default"/>
    <w:sig w:usb0="00000000" w:usb1="00000000" w:usb2="00000000" w:usb3="00000000" w:csb0="00040000" w:csb1="00000000"/>
  </w:font>
  <w:font w:name="TimesNewRomanPS-BoldMT">
    <w:altName w:val="Segoe Print"/>
    <w:panose1 w:val="00000000000000000000"/>
    <w:charset w:val="00"/>
    <w:family w:val="auto"/>
    <w:pitch w:val="default"/>
    <w:sig w:usb0="00000000" w:usb1="00000000" w:usb2="00000000" w:usb3="00000000" w:csb0="00000000" w:csb1="00000000"/>
  </w:font>
  <w:font w:name="AMGDT">
    <w:altName w:val="Eras Light ITC"/>
    <w:panose1 w:val="020004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華康中楷體">
    <w:altName w:val="MingLiU"/>
    <w:panose1 w:val="02010609000101010101"/>
    <w:charset w:val="88"/>
    <w:family w:val="modern"/>
    <w:pitch w:val="default"/>
    <w:sig w:usb0="00000000" w:usb1="00000000" w:usb2="00000010" w:usb3="00000000" w:csb0="00100000" w:csb1="00000000"/>
  </w:font>
  <w:font w:name="MingLiU">
    <w:panose1 w:val="02020509000000000000"/>
    <w:charset w:val="88"/>
    <w:family w:val="auto"/>
    <w:pitch w:val="default"/>
    <w:sig w:usb0="A00002FF" w:usb1="28CFFCFA" w:usb2="00000016" w:usb3="00000000" w:csb0="00100001" w:csb1="00000000"/>
  </w:font>
  <w:font w:name="??_GB2312">
    <w:altName w:val="Times New Roman"/>
    <w:panose1 w:val="00000000000000000000"/>
    <w:charset w:val="00"/>
    <w:family w:val="auto"/>
    <w:pitch w:val="default"/>
    <w:sig w:usb0="00000000" w:usb1="00000000" w:usb2="00000000" w:usb3="00000000" w:csb0="00000001" w:csb1="00000000"/>
  </w:font>
  <w:font w:name="Browallia New">
    <w:panose1 w:val="020B0604020202020204"/>
    <w:charset w:val="00"/>
    <w:family w:val="auto"/>
    <w:pitch w:val="default"/>
    <w:sig w:usb0="81000003" w:usb1="00000000" w:usb2="00000000" w:usb3="00000000" w:csb0="00010001" w:csb1="00000000"/>
  </w:font>
  <w:font w:name="宋体-PUA">
    <w:altName w:val="宋体"/>
    <w:panose1 w:val="02010600030101010101"/>
    <w:charset w:val="86"/>
    <w:family w:val="auto"/>
    <w:pitch w:val="default"/>
    <w:sig w:usb0="00000000" w:usb1="00000000" w:usb2="0000001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Arial">
    <w:panose1 w:val="020B0604020202020204"/>
    <w:charset w:val="86"/>
    <w:family w:val="auto"/>
    <w:pitch w:val="default"/>
    <w:sig w:usb0="E0002AFF" w:usb1="C0007843" w:usb2="00000009" w:usb3="00000000" w:csb0="400001FF" w:csb1="FFFF0000"/>
  </w:font>
  <w:font w:name="Î¢ÈíÑÅºÚ">
    <w:altName w:val="宋体"/>
    <w:panose1 w:val="00000000000000000000"/>
    <w:charset w:val="86"/>
    <w:family w:val="auto"/>
    <w:pitch w:val="default"/>
    <w:sig w:usb0="00000000" w:usb1="00000000" w:usb2="00000000" w:usb3="00000000" w:csb0="00040000" w:csb1="00000000"/>
  </w:font>
  <w:font w:name="Eras Light ITC">
    <w:panose1 w:val="020B0402030504020804"/>
    <w:charset w:val="00"/>
    <w:family w:val="auto"/>
    <w:pitch w:val="default"/>
    <w:sig w:usb0="00000003" w:usb1="00000000" w:usb2="00000000" w:usb3="00000000" w:csb0="20000001"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Helvetica">
    <w:altName w:val="Arial"/>
    <w:panose1 w:val="00000000000000000000"/>
    <w:charset w:val="00"/>
    <w:family w:val="auto"/>
    <w:pitch w:val="default"/>
    <w:sig w:usb0="00000000" w:usb1="00000000" w:usb2="00000000" w:usb3="00000000" w:csb0="00000000" w:csb1="00000000"/>
  </w:font>
  <w:font w:name="FangSong_GB2312">
    <w:altName w:val="仿宋_GB2312"/>
    <w:panose1 w:val="02010609060101010101"/>
    <w:charset w:val="86"/>
    <w:family w:val="modern"/>
    <w:pitch w:val="default"/>
    <w:sig w:usb0="00000000" w:usb1="00000000" w:usb2="00000010" w:usb3="00000000" w:csb0="00040001" w:csb1="00000000"/>
  </w:font>
  <w:font w:name="Calibri Light">
    <w:panose1 w:val="020F0302020204030204"/>
    <w:charset w:val="00"/>
    <w:family w:val="auto"/>
    <w:pitch w:val="default"/>
    <w:sig w:usb0="A00002EF" w:usb1="4000207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MS Sans Serif">
    <w:altName w:val="Arial"/>
    <w:panose1 w:val="00000000000000000000"/>
    <w:charset w:val="00"/>
    <w:family w:val="swiss"/>
    <w:pitch w:val="default"/>
    <w:sig w:usb0="00000000" w:usb1="00000000" w:usb2="00000000" w:usb3="00000000" w:csb0="00000001" w:csb1="00000000"/>
  </w:font>
  <w:font w:name="Albertus (W1)">
    <w:altName w:val="Arial"/>
    <w:panose1 w:val="00000000000000000000"/>
    <w:charset w:val="00"/>
    <w:family w:val="swiss"/>
    <w:pitch w:val="default"/>
    <w:sig w:usb0="00000000" w:usb1="00000000" w:usb2="00000000" w:usb3="00000000" w:csb0="00000001" w:csb1="00000000"/>
  </w:font>
  <w:font w:name="粗标宋体">
    <w:altName w:val="宋体"/>
    <w:panose1 w:val="00000000000000000000"/>
    <w:charset w:val="86"/>
    <w:family w:val="auto"/>
    <w:pitch w:val="default"/>
    <w:sig w:usb0="00000000" w:usb1="00000000" w:usb2="00000010" w:usb3="00000000" w:csb0="00040000" w:csb1="00000000"/>
  </w:font>
  <w:font w:name="方正小标宋简体">
    <w:altName w:val="宋体"/>
    <w:panose1 w:val="00000000000000000000"/>
    <w:charset w:val="86"/>
    <w:family w:val="roman"/>
    <w:pitch w:val="default"/>
    <w:sig w:usb0="00000000" w:usb1="00000000" w:usb2="00000010" w:usb3="00000000" w:csb0="00040000" w:csb1="00000000"/>
  </w:font>
  <w:font w:name="方正书宋简体">
    <w:altName w:val="宋体"/>
    <w:panose1 w:val="00000000000000000000"/>
    <w:charset w:val="86"/>
    <w:family w:val="roman"/>
    <w:pitch w:val="default"/>
    <w:sig w:usb0="00000000" w:usb1="00000000" w:usb2="00000010" w:usb3="00000000" w:csb0="00040000" w:csb1="00000000"/>
  </w:font>
  <w:font w:name="方正仿宋简体">
    <w:altName w:val="宋体"/>
    <w:panose1 w:val="00000000000000000000"/>
    <w:charset w:val="86"/>
    <w:family w:val="roman"/>
    <w:pitch w:val="default"/>
    <w:sig w:usb0="00000000" w:usb1="00000000" w:usb2="00000010" w:usb3="00000000" w:csb0="00040000" w:csb1="00000000"/>
  </w:font>
  <w:font w:name="宋体 ，Arial">
    <w:altName w:val="宋体"/>
    <w:panose1 w:val="00000000000000000000"/>
    <w:charset w:val="00"/>
    <w:family w:val="auto"/>
    <w:pitch w:val="default"/>
    <w:sig w:usb0="00000000" w:usb1="00000000" w:usb2="00000000" w:usb3="00000000" w:csb0="00000000" w:csb1="00000000"/>
  </w:font>
  <w:font w:name="a">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Monaco">
    <w:altName w:val="Courier New"/>
    <w:panose1 w:val="00000000000000000000"/>
    <w:charset w:val="00"/>
    <w:family w:val="auto"/>
    <w:pitch w:val="default"/>
    <w:sig w:usb0="00000000" w:usb1="00000000" w:usb2="00000000" w:usb3="00000000" w:csb0="00040001" w:csb1="00000000"/>
  </w:font>
  <w:font w:name="FangSong_GB2312">
    <w:altName w:val="仿宋_GB2312"/>
    <w:panose1 w:val="00000000000000000000"/>
    <w:charset w:val="00"/>
    <w:family w:val="swiss"/>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方正楷体_GBK">
    <w:altName w:val="宋体"/>
    <w:panose1 w:val="00000000000000000000"/>
    <w:charset w:val="86"/>
    <w:family w:val="modern"/>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00001" w:csb1="00000000"/>
  </w:font>
  <w:font w:name="Arial Rounded MT Bold">
    <w:panose1 w:val="020F0704030504030204"/>
    <w:charset w:val="00"/>
    <w:family w:val="auto"/>
    <w:pitch w:val="default"/>
    <w:sig w:usb0="00000003" w:usb1="00000000" w:usb2="00000000" w:usb3="00000000" w:csb0="20000001" w:csb1="00000000"/>
  </w:font>
  <w:font w:name="经典楷体简">
    <w:altName w:val="宋体"/>
    <w:panose1 w:val="02010609000101010101"/>
    <w:charset w:val="86"/>
    <w:family w:val="auto"/>
    <w:pitch w:val="default"/>
    <w:sig w:usb0="00000000" w:usb1="00000000" w:usb2="0000001E" w:usb3="00000000" w:csb0="20040000" w:csb1="00000000"/>
  </w:font>
  <w:font w:name="Malgun Gothic Semilight">
    <w:altName w:val="宋体"/>
    <w:panose1 w:val="020B0502040204020203"/>
    <w:charset w:val="86"/>
    <w:family w:val="auto"/>
    <w:pitch w:val="default"/>
    <w:sig w:usb0="00000000" w:usb1="00000000" w:usb2="00000012" w:usb3="00000000" w:csb0="203E01BD" w:csb1="D7FF0000"/>
  </w:font>
  <w:font w:name="Yu Gothic Light">
    <w:altName w:val="Meiryo UI"/>
    <w:panose1 w:val="020B0300000000000000"/>
    <w:charset w:val="80"/>
    <w:family w:val="auto"/>
    <w:pitch w:val="default"/>
    <w:sig w:usb0="00000000" w:usb1="00000000" w:usb2="00000016" w:usb3="00000000" w:csb0="2002009F" w:csb1="00000000"/>
  </w:font>
  <w:font w:name="Yu Gothic">
    <w:altName w:val="Meiryo UI"/>
    <w:panose1 w:val="020B0400000000000000"/>
    <w:charset w:val="80"/>
    <w:family w:val="auto"/>
    <w:pitch w:val="default"/>
    <w:sig w:usb0="00000000" w:usb1="00000000" w:usb2="00000016" w:usb3="00000000" w:csb0="2002009F" w:csb1="00000000"/>
  </w:font>
  <w:font w:name="Microsoft YaHei UI">
    <w:altName w:val="宋体"/>
    <w:panose1 w:val="020B0503020204020204"/>
    <w:charset w:val="86"/>
    <w:family w:val="auto"/>
    <w:pitch w:val="default"/>
    <w:sig w:usb0="00000000" w:usb1="0000000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Meiryo UI">
    <w:panose1 w:val="020B0604030504040204"/>
    <w:charset w:val="80"/>
    <w:family w:val="auto"/>
    <w:pitch w:val="default"/>
    <w:sig w:usb0="E10102FF" w:usb1="EAC7FFFF" w:usb2="00010012" w:usb3="00000000" w:csb0="6002009F" w:csb1="DFD70000"/>
  </w:font>
  <w:font w:name="PMingLiU-ExtB">
    <w:panose1 w:val="02020500000000000000"/>
    <w:charset w:val="88"/>
    <w:family w:val="auto"/>
    <w:pitch w:val="default"/>
    <w:sig w:usb0="8000002F" w:usb1="02000008" w:usb2="00000000" w:usb3="00000000" w:csb0="00100001" w:csb1="00000000"/>
  </w:font>
  <w:font w:name="Yu Gothic UI">
    <w:altName w:val="Meiryo UI"/>
    <w:panose1 w:val="020B0500000000000000"/>
    <w:charset w:val="80"/>
    <w:family w:val="auto"/>
    <w:pitch w:val="default"/>
    <w:sig w:usb0="00000000" w:usb1="00000000" w:usb2="00000016" w:usb3="00000000" w:csb0="2002009F" w:csb1="00000000"/>
  </w:font>
  <w:font w:name="微软雅黑 Light">
    <w:altName w:val="黑体"/>
    <w:panose1 w:val="020B0502040204020203"/>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MingLiU-ExtB">
    <w:panose1 w:val="02020500000000000000"/>
    <w:charset w:val="88"/>
    <w:family w:val="auto"/>
    <w:pitch w:val="default"/>
    <w:sig w:usb0="8000002F" w:usb1="02000008" w:usb2="00000000" w:usb3="00000000" w:csb0="00100001" w:csb1="00000000"/>
  </w:font>
  <w:font w:name="Corbel">
    <w:panose1 w:val="020B0503020204020204"/>
    <w:charset w:val="00"/>
    <w:family w:val="auto"/>
    <w:pitch w:val="default"/>
    <w:sig w:usb0="A00002EF" w:usb1="4000A44B" w:usb2="00000000" w:usb3="00000000" w:csb0="2000019F" w:csb1="00000000"/>
  </w:font>
  <w:font w:name="GulimChe">
    <w:panose1 w:val="020B0609000101010101"/>
    <w:charset w:val="81"/>
    <w:family w:val="auto"/>
    <w:pitch w:val="default"/>
    <w:sig w:usb0="B00002AF" w:usb1="69D77CFB" w:usb2="00000030" w:usb3="00000000" w:csb0="4008009F" w:csb1="DFD70000"/>
  </w:font>
  <w:font w:name="Microsoft Sans Serif">
    <w:panose1 w:val="020B0604020202020204"/>
    <w:charset w:val="00"/>
    <w:family w:val="auto"/>
    <w:pitch w:val="default"/>
    <w:sig w:usb0="E1002AFF" w:usb1="C0000002" w:usb2="00000008" w:usb3="00000000" w:csb0="200101FF" w:csb1="20280000"/>
  </w:font>
  <w:font w:name="Segoe UI">
    <w:panose1 w:val="020B0502040204020203"/>
    <w:charset w:val="00"/>
    <w:family w:val="auto"/>
    <w:pitch w:val="default"/>
    <w:sig w:usb0="E10022FF" w:usb1="C000E47F" w:usb2="00000029" w:usb3="00000000" w:csb0="200001DF" w:csb1="20000000"/>
  </w:font>
  <w:font w:name="Lucida Sans Unicode">
    <w:panose1 w:val="020B0602030504020204"/>
    <w:charset w:val="00"/>
    <w:family w:val="auto"/>
    <w:pitch w:val="default"/>
    <w:sig w:usb0="80001AFF" w:usb1="0000396B" w:usb2="00000000" w:usb3="00000000" w:csb0="200000BF" w:csb1="D7F70000"/>
  </w:font>
  <w:font w:name="汉仪旗黑-55S">
    <w:altName w:val="黑体"/>
    <w:panose1 w:val="00020600040101010101"/>
    <w:charset w:val="86"/>
    <w:family w:val="auto"/>
    <w:pitch w:val="default"/>
    <w:sig w:usb0="00000000" w:usb1="00000000" w:usb2="00000016" w:usb3="00000000" w:csb0="00040000" w:csb1="00000000"/>
  </w:font>
  <w:font w:name="Gulim">
    <w:panose1 w:val="020B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Cambria Math">
    <w:panose1 w:val="02040503050406030204"/>
    <w:charset w:val="00"/>
    <w:family w:val="roman"/>
    <w:pitch w:val="default"/>
    <w:sig w:usb0="E00002FF" w:usb1="420024FF" w:usb2="00000000" w:usb3="00000000" w:csb0="2000019F" w:csb1="00000000"/>
  </w:font>
  <w:font w:name="Californian FB">
    <w:panose1 w:val="0207040306080B030204"/>
    <w:charset w:val="00"/>
    <w:family w:val="auto"/>
    <w:pitch w:val="default"/>
    <w:sig w:usb0="00000003" w:usb1="00000000" w:usb2="00000000" w:usb3="00000000" w:csb0="20000001" w:csb1="00000000"/>
  </w:font>
  <w:font w:name="文星简小标宋">
    <w:altName w:val="宋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方正粗黑宋简体">
    <w:altName w:val="宋体"/>
    <w:panose1 w:val="02000000000000000000"/>
    <w:charset w:val="86"/>
    <w:family w:val="auto"/>
    <w:pitch w:val="default"/>
    <w:sig w:usb0="00000000" w:usb1="00000000" w:usb2="00000012" w:usb3="00000000" w:csb0="00040001" w:csb1="00000000"/>
  </w:font>
  <w:font w:name="Times-Roman">
    <w:altName w:val="Times New Roman"/>
    <w:panose1 w:val="00000000000000000000"/>
    <w:charset w:val="00"/>
    <w:family w:val="auto"/>
    <w:pitch w:val="default"/>
    <w:sig w:usb0="00000000" w:usb1="00000000" w:usb2="00000000" w:usb3="00000000" w:csb0="00000000" w:csb1="00000000"/>
  </w:font>
  <w:font w:name="Lucida Bright">
    <w:panose1 w:val="02040602050505020304"/>
    <w:charset w:val="00"/>
    <w:family w:val="roman"/>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1"/>
    <w:family w:val="auto"/>
    <w:pitch w:val="default"/>
    <w:sig w:usb0="E00002FF" w:usb1="420024FF" w:usb2="00000000" w:usb3="00000000" w:csb0="2000019F" w:csb1="00000000"/>
  </w:font>
  <w:font w:name="Wingdings 2">
    <w:panose1 w:val="05020102010507070707"/>
    <w:charset w:val="02"/>
    <w:family w:val="auto"/>
    <w:pitch w:val="default"/>
    <w:sig w:usb0="00000000" w:usb1="00000000" w:usb2="00000000" w:usb3="00000000" w:csb0="80000000" w:csb1="00000000"/>
  </w:font>
  <w:font w:name="HP Simplified Light">
    <w:altName w:val="Segoe Script"/>
    <w:panose1 w:val="020B0404020204020204"/>
    <w:charset w:val="00"/>
    <w:family w:val="auto"/>
    <w:pitch w:val="default"/>
    <w:sig w:usb0="00000000" w:usb1="00000000" w:usb2="00000000" w:usb3="00000000" w:csb0="20000093" w:csb1="00000000"/>
  </w:font>
  <w:font w:name="RomanS">
    <w:altName w:val="Vrinda"/>
    <w:panose1 w:val="02000400000000000000"/>
    <w:charset w:val="00"/>
    <w:family w:val="auto"/>
    <w:pitch w:val="default"/>
    <w:sig w:usb0="00000000" w:usb1="00000000" w:usb2="00000000" w:usb3="00000000" w:csb0="000001FF" w:csb1="00000000"/>
  </w:font>
  <w:font w:name="Segoe Script">
    <w:panose1 w:val="020B0504020000000003"/>
    <w:charset w:val="00"/>
    <w:family w:val="auto"/>
    <w:pitch w:val="default"/>
    <w:sig w:usb0="0000028F" w:usb1="00000000" w:usb2="00000000" w:usb3="00000000" w:csb0="0000009F" w:csb1="00000000"/>
  </w:font>
  <w:font w:name="Hiragino Sans GB">
    <w:altName w:val="Segoe Print"/>
    <w:panose1 w:val="00000000000000000000"/>
    <w:charset w:val="00"/>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 w:name="NumberOnly">
    <w:altName w:val="Vrinda"/>
    <w:panose1 w:val="020B0500000000000000"/>
    <w:charset w:val="00"/>
    <w:family w:val="auto"/>
    <w:pitch w:val="default"/>
    <w:sig w:usb0="00000000" w:usb1="00000000" w:usb2="00000000" w:usb3="00000000" w:csb0="00000111" w:csb1="40000000"/>
  </w:font>
  <w:font w:name="MS UI Gothic">
    <w:panose1 w:val="020B0600070205080204"/>
    <w:charset w:val="80"/>
    <w:family w:val="swiss"/>
    <w:pitch w:val="default"/>
    <w:sig w:usb0="E00002FF" w:usb1="6AC7FDFB" w:usb2="00000012" w:usb3="00000000" w:csb0="4002009F" w:csb1="DFD70000"/>
  </w:font>
  <w:font w:name="����">
    <w:altName w:val="Times New Roman"/>
    <w:panose1 w:val="00000000000000000000"/>
    <w:charset w:val="00"/>
    <w:family w:val="roman"/>
    <w:pitch w:val="default"/>
    <w:sig w:usb0="00000000" w:usb1="00000000" w:usb2="00000000"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0000000000000000000"/>
    <w:charset w:val="00"/>
    <w:family w:val="auto"/>
    <w:pitch w:val="default"/>
    <w:sig w:usb0="00000000" w:usb1="00000000" w:usb2="00000000" w:usb3="00000000" w:csb0="00000000" w:csb1="00000000"/>
  </w:font>
  <w:font w:name="Cooper Black">
    <w:panose1 w:val="0208090404030B020404"/>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Segoe UI Semilight">
    <w:altName w:val="Segoe UI"/>
    <w:panose1 w:val="020B0402040204020203"/>
    <w:charset w:val="00"/>
    <w:family w:val="auto"/>
    <w:pitch w:val="default"/>
    <w:sig w:usb0="00000000" w:usb1="00000000" w:usb2="00000009" w:usb3="00000000" w:csb0="200001FF" w:csb1="00000000"/>
  </w:font>
  <w:font w:name="DotumChe">
    <w:panose1 w:val="020B0609000101010101"/>
    <w:charset w:val="81"/>
    <w:family w:val="auto"/>
    <w:pitch w:val="default"/>
    <w:sig w:usb0="B00002AF" w:usb1="69D77CFB" w:usb2="00000030" w:usb3="00000000" w:csb0="4008009F" w:csb1="DFD70000"/>
  </w:font>
  <w:font w:name="方正仿宋简体">
    <w:altName w:val="微软雅黑"/>
    <w:panose1 w:val="00000000000000000000"/>
    <w:charset w:val="00"/>
    <w:family w:val="auto"/>
    <w:pitch w:val="default"/>
    <w:sig w:usb0="00000000" w:usb1="00000000" w:usb2="00000000" w:usb3="00000000" w:csb0="00000000" w:csb1="00000000"/>
  </w:font>
  <w:font w:name="永中黑体">
    <w:altName w:val="黑体"/>
    <w:panose1 w:val="02010600030101010101"/>
    <w:charset w:val="86"/>
    <w:family w:val="auto"/>
    <w:pitch w:val="default"/>
    <w:sig w:usb0="00000000" w:usb1="00000000" w:usb2="00000000" w:usb3="00000000" w:csb0="00040000" w:csb1="00000000"/>
  </w:font>
  <w:font w:name="»ªÎÄÖÐËÎ">
    <w:altName w:val="宋体"/>
    <w:panose1 w:val="00000000000000000000"/>
    <w:charset w:val="86"/>
    <w:family w:val="auto"/>
    <w:pitch w:val="default"/>
    <w:sig w:usb0="00000000" w:usb1="00000000" w:usb2="00000000" w:usb3="00000000" w:csb0="00040000" w:csb1="00000000"/>
  </w:font>
  <w:font w:name="»ªÎÄÖÐËÎ">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40001" w:csb1="00000000"/>
  </w:font>
  <w:font w:name="GungsuhChe">
    <w:panose1 w:val="02030609000101010101"/>
    <w:charset w:val="81"/>
    <w:family w:val="auto"/>
    <w:pitch w:val="default"/>
    <w:sig w:usb0="B00002AF" w:usb1="69D77CFB" w:usb2="00000030" w:usb3="00000000" w:csb0="4008009F" w:csb1="DFD7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MingLiU_HKSCS">
    <w:panose1 w:val="02020500000000000000"/>
    <w:charset w:val="88"/>
    <w:family w:val="auto"/>
    <w:pitch w:val="default"/>
    <w:sig w:usb0="A00002FF" w:usb1="38CFFCFA" w:usb2="00000016" w:usb3="00000000" w:csb0="00100001" w:csb1="00000000"/>
  </w:font>
  <w:font w:name="-apple-system-font">
    <w:altName w:val="Segoe Print"/>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40001" w:csb1="00000000"/>
  </w:font>
  <w:font w:name="仿宋_">
    <w:altName w:val="宋体"/>
    <w:panose1 w:val="00000000000000000000"/>
    <w:charset w:val="00"/>
    <w:family w:val="auto"/>
    <w:pitch w:val="default"/>
    <w:sig w:usb0="00000000" w:usb1="00000000" w:usb2="00000000" w:usb3="00000000" w:csb0="00040001" w:csb1="00000000"/>
  </w:font>
  <w:font w:name="Calibri">
    <w:panose1 w:val="020F0502020204030204"/>
    <w:charset w:val="86"/>
    <w:family w:val="swiss"/>
    <w:pitch w:val="default"/>
    <w:sig w:usb0="E00002FF" w:usb1="4000ACFF" w:usb2="00000001" w:usb3="00000000" w:csb0="2000019F" w:csb1="00000000"/>
  </w:font>
  <w:font w:name="+mn-cs">
    <w:altName w:val="微软雅黑"/>
    <w:panose1 w:val="00000000000000000000"/>
    <w:charset w:val="00"/>
    <w:family w:val="roman"/>
    <w:pitch w:val="default"/>
    <w:sig w:usb0="00000000" w:usb1="00000000" w:usb2="00000000" w:usb3="00000000" w:csb0="00040001" w:csb1="00000000"/>
  </w:font>
  <w:font w:name="»ªÎÄ¿¬Ìå">
    <w:altName w:val="宋体"/>
    <w:panose1 w:val="00000000000000000000"/>
    <w:charset w:val="86"/>
    <w:family w:val="auto"/>
    <w:pitch w:val="default"/>
    <w:sig w:usb0="00000000" w:usb1="00000000" w:usb2="00000000" w:usb3="00000000" w:csb0="00040000" w:csb1="00000000"/>
  </w:font>
  <w:font w:name="方正楷体简体">
    <w:altName w:val="宋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Courier">
    <w:altName w:val="Courier New"/>
    <w:panose1 w:val="02070409020205020404"/>
    <w:charset w:val="00"/>
    <w:family w:val="modern"/>
    <w:pitch w:val="default"/>
    <w:sig w:usb0="00000000" w:usb1="00000000" w:usb2="00000000" w:usb3="00000000" w:csb0="00000001" w:csb1="00000000"/>
  </w:font>
  <w:font w:name="等线">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larkplayericon">
    <w:altName w:val="Segoe Print"/>
    <w:panose1 w:val="00000000000000000000"/>
    <w:charset w:val="00"/>
    <w:family w:val="auto"/>
    <w:pitch w:val="default"/>
    <w:sig w:usb0="00000000" w:usb1="00000000" w:usb2="00000000" w:usb3="00000000" w:csb0="00000000" w:csb1="00000000"/>
  </w:font>
  <w:font w:name="方正黑体简体">
    <w:altName w:val="微软雅黑"/>
    <w:panose1 w:val="02010601030101010101"/>
    <w:charset w:val="86"/>
    <w:family w:val="auto"/>
    <w:pitch w:val="default"/>
    <w:sig w:usb0="00000000" w:usb1="00000000" w:usb2="0000000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ヒラギノ角ゴ Pro W3">
    <w:altName w:val="宋体"/>
    <w:panose1 w:val="00000000000000000000"/>
    <w:charset w:val="00"/>
    <w:family w:val="roman"/>
    <w:pitch w:val="default"/>
    <w:sig w:usb0="00000000" w:usb1="00000000" w:usb2="00000000" w:usb3="00000000" w:csb0="00040001" w:csb1="00000000"/>
  </w:font>
  <w:font w:name="Century">
    <w:panose1 w:val="02040604050505020304"/>
    <w:charset w:val="00"/>
    <w:family w:val="roman"/>
    <w:pitch w:val="default"/>
    <w:sig w:usb0="00000287" w:usb1="00000000" w:usb2="00000000" w:usb3="00000000" w:csb0="2000009F" w:csb1="DFD70000"/>
  </w:font>
  <w:font w:name="Nyala">
    <w:panose1 w:val="02000504070300020003"/>
    <w:charset w:val="00"/>
    <w:family w:val="auto"/>
    <w:pitch w:val="default"/>
    <w:sig w:usb0="A000006F" w:usb1="00000000" w:usb2="00000800" w:usb3="00000000" w:csb0="00000093" w:csb1="00000000"/>
  </w:font>
  <w:font w:name="Î¢ÈíÑÅºÚ">
    <w:altName w:val="Segoe Print"/>
    <w:panose1 w:val="00000000000000000000"/>
    <w:charset w:val="00"/>
    <w:family w:val="auto"/>
    <w:pitch w:val="default"/>
    <w:sig w:usb0="00000000" w:usb1="00000000" w:usb2="00000000" w:usb3="00000000" w:csb0="00000000" w:csb1="00000000"/>
  </w:font>
  <w:font w:name="方正中等线简体">
    <w:altName w:val="宋体"/>
    <w:panose1 w:val="00000000000000000000"/>
    <w:charset w:val="86"/>
    <w:family w:val="script"/>
    <w:pitch w:val="default"/>
    <w:sig w:usb0="00000000" w:usb1="00000000" w:usb2="00000000" w:usb3="00000000" w:csb0="00040000" w:csb1="00000000"/>
  </w:font>
  <w:font w:name="方正小标宋">
    <w:altName w:val="宋体"/>
    <w:panose1 w:val="00000000000000000000"/>
    <w:charset w:val="86"/>
    <w:family w:val="roman"/>
    <w:pitch w:val="default"/>
    <w:sig w:usb0="00000000" w:usb1="00000000" w:usb2="00000000" w:usb3="00000000" w:csb0="00000000" w:csb1="00000000"/>
  </w:font>
  <w:font w:name="Futura Bk BT">
    <w:altName w:val="Lucida Sans Unicode"/>
    <w:panose1 w:val="00000000000000000000"/>
    <w:charset w:val="00"/>
    <w:family w:val="swiss"/>
    <w:pitch w:val="default"/>
    <w:sig w:usb0="00000000" w:usb1="00000000" w:usb2="00000000" w:usb3="00000000" w:csb0="0000001B" w:csb1="00000000"/>
  </w:font>
  <w:font w:name="Arial Narrow">
    <w:panose1 w:val="020B0606020202030204"/>
    <w:charset w:val="00"/>
    <w:family w:val="swiss"/>
    <w:pitch w:val="default"/>
    <w:sig w:usb0="00000287" w:usb1="00000800" w:usb2="00000000" w:usb3="00000000" w:csb0="2000009F" w:csb1="DFD70000"/>
  </w:font>
  <w:font w:name="·ÂËÎ_GB2312">
    <w:altName w:val="Arial"/>
    <w:panose1 w:val="00000000000000000000"/>
    <w:charset w:val="00"/>
    <w:family w:val="swiss"/>
    <w:pitch w:val="default"/>
    <w:sig w:usb0="00000000" w:usb1="00000000" w:usb2="00000000" w:usb3="00000000" w:csb0="00000001" w:csb1="00000000"/>
  </w:font>
  <w:font w:name="瀹嬩綋">
    <w:altName w:val="Segoe Print"/>
    <w:panose1 w:val="00000000000000000000"/>
    <w:charset w:val="00"/>
    <w:family w:val="auto"/>
    <w:pitch w:val="default"/>
    <w:sig w:usb0="00000000" w:usb1="00000000" w:usb2="00000000" w:usb3="00000000" w:csb0="00000000" w:csb1="00000000"/>
  </w:font>
  <w:font w:name="xinsun">
    <w:altName w:val="Times New Roman"/>
    <w:panose1 w:val="00000000000000000000"/>
    <w:charset w:val="00"/>
    <w:family w:val="roman"/>
    <w:pitch w:val="default"/>
    <w:sig w:usb0="00000000" w:usb1="00000000" w:usb2="00000000" w:usb3="00000000" w:csb0="00040001" w:csb1="00000000"/>
  </w:font>
  <w:font w:name="·ÂËÎ_GB2312">
    <w:altName w:val="宋体"/>
    <w:panose1 w:val="00000000000000000000"/>
    <w:charset w:val="86"/>
    <w:family w:val="auto"/>
    <w:pitch w:val="default"/>
    <w:sig w:usb0="00000000" w:usb1="00000000" w:usb2="00000000" w:usb3="00000000" w:csb0="00040000" w:csb1="00000000"/>
  </w:font>
  <w:font w:name="FZFS">
    <w:altName w:val="宋体"/>
    <w:panose1 w:val="02010601030101010101"/>
    <w:charset w:val="86"/>
    <w:family w:val="auto"/>
    <w:pitch w:val="default"/>
    <w:sig w:usb0="00000000" w:usb1="00000000" w:usb2="00000010" w:usb3="00000000" w:csb0="00040000" w:csb1="00000000"/>
  </w:font>
  <w:font w:name="FZHT">
    <w:altName w:val="宋体"/>
    <w:panose1 w:val="02010601030101010101"/>
    <w:charset w:val="86"/>
    <w:family w:val="auto"/>
    <w:pitch w:val="default"/>
    <w:sig w:usb0="00000000" w:usb1="00000000" w:usb2="0000001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00001" w:csb1="00000000"/>
  </w:font>
  <w:font w:name="PingFangSC-Regular">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仿宋">
    <w:panose1 w:val="02010609060101010101"/>
    <w:charset w:val="7A"/>
    <w:family w:val="modern"/>
    <w:pitch w:val="default"/>
    <w:sig w:usb0="800002BF" w:usb1="38CF7CFA" w:usb2="00000016" w:usb3="00000000" w:csb0="00040001" w:csb1="00000000"/>
  </w:font>
  <w:font w:name="IHODLD+TT9D71367BtCID">
    <w:altName w:val="黑体"/>
    <w:panose1 w:val="00000000000000000000"/>
    <w:charset w:val="86"/>
    <w:family w:val="modern"/>
    <w:pitch w:val="default"/>
    <w:sig w:usb0="00000000" w:usb1="00000000" w:usb2="00000000" w:usb3="00000000" w:csb0="00040000" w:csb1="00000000"/>
  </w:font>
  <w:font w:name="榛戜綋">
    <w:altName w:val="Segoe Print"/>
    <w:panose1 w:val="00000000000000000000"/>
    <w:charset w:val="00"/>
    <w:family w:val="auto"/>
    <w:pitch w:val="default"/>
    <w:sig w:usb0="00000000" w:usb1="00000000" w:usb2="00000000" w:usb3="00000000" w:csb0="00000000" w:csb1="00000000"/>
  </w:font>
  <w:font w:name="PingFangSC-Light">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modern"/>
    <w:pitch w:val="default"/>
    <w:sig w:usb0="E10002FF" w:usb1="4000FCFF" w:usb2="00000009" w:usb3="00000000" w:csb0="6000019F" w:csb1="DFD70000"/>
  </w:font>
  <w:font w:name="Lucida Sans">
    <w:panose1 w:val="020B0602030504020204"/>
    <w:charset w:val="00"/>
    <w:family w:val="swiss"/>
    <w:pitch w:val="default"/>
    <w:sig w:usb0="00000003" w:usb1="00000000" w:usb2="00000000" w:usb3="00000000" w:csb0="20000001" w:csb1="00000000"/>
  </w:font>
  <w:font w:name="Gungsuh">
    <w:panose1 w:val="02030600000101010101"/>
    <w:charset w:val="81"/>
    <w:family w:val="auto"/>
    <w:pitch w:val="default"/>
    <w:sig w:usb0="B00002AF" w:usb1="69D77CFB" w:usb2="00000030" w:usb3="00000000" w:csb0="4008009F" w:csb1="DFD70000"/>
  </w:font>
  <w:font w:name="MingLiU_HKSCS-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Baskerville Old Face">
    <w:panose1 w:val="02020602080505020303"/>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odoni MT Poster Compressed">
    <w:panose1 w:val="02070706080601050204"/>
    <w:charset w:val="00"/>
    <w:family w:val="auto"/>
    <w:pitch w:val="default"/>
    <w:sig w:usb0="00000003" w:usb1="00000000" w:usb2="00000000" w:usb3="00000000" w:csb0="20000011" w:csb1="00000000"/>
  </w:font>
  <w:font w:name="Brush Script MT">
    <w:panose1 w:val="03060802040406070304"/>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omic Sans MS">
    <w:panose1 w:val="030F0702030302020204"/>
    <w:charset w:val="00"/>
    <w:family w:val="auto"/>
    <w:pitch w:val="default"/>
    <w:sig w:usb0="00000287" w:usb1="00000000" w:usb2="00000000" w:usb3="00000000" w:csb0="200000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DilleniaUPC">
    <w:panose1 w:val="02020603050405020304"/>
    <w:charset w:val="00"/>
    <w:family w:val="auto"/>
    <w:pitch w:val="default"/>
    <w:sig w:usb0="81000027" w:usb1="00000002" w:usb2="00000000" w:usb3="00000000" w:csb0="00010001" w:csb1="00000000"/>
  </w:font>
  <w:font w:name="Droid Serif">
    <w:altName w:val="Segoe Print"/>
    <w:panose1 w:val="02020600060500020200"/>
    <w:charset w:val="00"/>
    <w:family w:val="auto"/>
    <w:pitch w:val="default"/>
    <w:sig w:usb0="00000000" w:usb1="00000000" w:usb2="00000028" w:usb3="00000000" w:csb0="2000019F" w:csb1="00000000"/>
  </w:font>
  <w:font w:name="Ebrima">
    <w:panose1 w:val="02000000000000000000"/>
    <w:charset w:val="00"/>
    <w:family w:val="auto"/>
    <w:pitch w:val="default"/>
    <w:sig w:usb0="A000505F" w:usb1="02000041" w:usb2="00000000" w:usb3="00000404" w:csb0="00000093" w:csb1="00000000"/>
  </w:font>
  <w:font w:name="Eras Bold ITC">
    <w:panose1 w:val="020B09070305040202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Bodoni MT">
    <w:panose1 w:val="02070603080606020203"/>
    <w:charset w:val="00"/>
    <w:family w:val="auto"/>
    <w:pitch w:val="default"/>
    <w:sig w:usb0="00000003"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汉鼎简大宋">
    <w:altName w:val="宋体"/>
    <w:panose1 w:val="02010609010101010101"/>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Malgun Gothic">
    <w:panose1 w:val="020B0503020000020004"/>
    <w:charset w:val="81"/>
    <w:family w:val="swiss"/>
    <w:pitch w:val="default"/>
    <w:sig w:usb0="900002AF" w:usb1="01D77CFB" w:usb2="00000012" w:usb3="00000000" w:csb0="00080001" w:csb1="00000000"/>
  </w:font>
  <w:font w:name="µÈÏß Western">
    <w:altName w:val="Segoe Print"/>
    <w:panose1 w:val="00000000000000000000"/>
    <w:charset w:val="00"/>
    <w:family w:val="auto"/>
    <w:pitch w:val="default"/>
    <w:sig w:usb0="00000000" w:usb1="00000000" w:usb2="00000000" w:usb3="00000000" w:csb0="00000001" w:csb1="00000000"/>
  </w:font>
  <w:font w:name="Songti SC">
    <w:altName w:val="Segoe Print"/>
    <w:panose1 w:val="00000000000000000000"/>
    <w:charset w:val="00"/>
    <w:family w:val="auto"/>
    <w:pitch w:val="default"/>
    <w:sig w:usb0="00000000" w:usb1="00000000" w:usb2="00000000" w:usb3="00000000" w:csb0="00000000" w:csb1="00000000"/>
  </w:font>
  <w:font w:name="DejaVu Sans">
    <w:altName w:val="Times New Roman"/>
    <w:panose1 w:val="02020603050405020304"/>
    <w:charset w:val="00"/>
    <w:family w:val="auto"/>
    <w:pitch w:val="default"/>
    <w:sig w:usb0="00000000" w:usb1="00000000" w:usb2="00000008" w:usb3="00000000" w:csb0="000001FF"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Lantinghei TC Extralight">
    <w:altName w:val="DFKai-SB"/>
    <w:panose1 w:val="03000509000000000000"/>
    <w:charset w:val="88"/>
    <w:family w:val="auto"/>
    <w:pitch w:val="default"/>
    <w:sig w:usb0="00000000" w:usb1="00000000" w:usb2="00000000" w:usb3="00000000" w:csb0="00100000" w:csb1="00000000"/>
  </w:font>
  <w:font w:name="宋体-简">
    <w:altName w:val="宋体"/>
    <w:panose1 w:val="02010800040101010101"/>
    <w:charset w:val="86"/>
    <w:family w:val="auto"/>
    <w:pitch w:val="default"/>
    <w:sig w:usb0="00000000" w:usb1="00000000" w:usb2="00000000" w:usb3="00000000" w:csb0="00040000" w:csb1="00000000"/>
  </w:font>
  <w:font w:name="Kaiti SC Regular">
    <w:altName w:val="宋体"/>
    <w:panose1 w:val="02010600040101010101"/>
    <w:charset w:val="86"/>
    <w:family w:val="auto"/>
    <w:pitch w:val="default"/>
    <w:sig w:usb0="00000000" w:usb1="00000000" w:usb2="00000016" w:usb3="00000000" w:csb0="0004001F" w:csb1="00000000"/>
  </w:font>
  <w:font w:name="方正小标宋_gbk">
    <w:altName w:val="宋体"/>
    <w:panose1 w:val="00000000000000000000"/>
    <w:charset w:val="00"/>
    <w:family w:val="auto"/>
    <w:pitch w:val="default"/>
    <w:sig w:usb0="00000000" w:usb1="00000000" w:usb2="00000000" w:usb3="00000000" w:csb0="00000000" w:csb1="00000000"/>
  </w:font>
  <w:font w:name="方正黑体_gbk">
    <w:altName w:val="黑体"/>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Times New RomanPS BoldMT">
    <w:altName w:val="Times New Roman"/>
    <w:panose1 w:val="00000000000000000000"/>
    <w:charset w:val="00"/>
    <w:family w:val="auto"/>
    <w:pitch w:val="default"/>
    <w:sig w:usb0="00000000"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Segoe UI Semibold">
    <w:panose1 w:val="020B0702040204020203"/>
    <w:charset w:val="00"/>
    <w:family w:val="auto"/>
    <w:pitch w:val="default"/>
    <w:sig w:usb0="E00002FF" w:usb1="4000A47B" w:usb2="00000001" w:usb3="00000000" w:csb0="2000019F" w:csb1="00000000"/>
  </w:font>
  <w:font w:name="Kalinga">
    <w:panose1 w:val="020B0502040204020203"/>
    <w:charset w:val="00"/>
    <w:family w:val="auto"/>
    <w:pitch w:val="default"/>
    <w:sig w:usb0="00080003" w:usb1="00000000" w:usb2="00000000" w:usb3="00000000" w:csb0="00000001" w:csb1="00000000"/>
  </w:font>
  <w:font w:name="Iskoola Pota">
    <w:panose1 w:val="020B0502040204020203"/>
    <w:charset w:val="00"/>
    <w:family w:val="auto"/>
    <w:pitch w:val="default"/>
    <w:sig w:usb0="00000003" w:usb1="00000000" w:usb2="00000200" w:usb3="00000000" w:csb0="20000001" w:csb1="00000000"/>
  </w:font>
  <w:font w:name="IrisUPC">
    <w:panose1 w:val="020B0604020202020204"/>
    <w:charset w:val="00"/>
    <w:family w:val="auto"/>
    <w:pitch w:val="default"/>
    <w:sig w:usb0="01000007" w:usb1="00000002" w:usb2="00000000" w:usb3="00000000" w:csb0="00010001" w:csb1="00000000"/>
  </w:font>
  <w:font w:name="Impact">
    <w:panose1 w:val="020B0806030902050204"/>
    <w:charset w:val="00"/>
    <w:family w:val="auto"/>
    <w:pitch w:val="default"/>
    <w:sig w:usb0="00000287" w:usb1="00000000" w:usb2="00000000" w:usb3="00000000" w:csb0="2000009F" w:csb1="DFD70000"/>
  </w:font>
  <w:font w:name="Gisha">
    <w:panose1 w:val="020B0502040204020203"/>
    <w:charset w:val="00"/>
    <w:family w:val="auto"/>
    <w:pitch w:val="default"/>
    <w:sig w:usb0="80000807" w:usb1="40000042" w:usb2="00000000" w:usb3="00000000" w:csb0="00000021" w:csb1="00000000"/>
  </w:font>
  <w:font w:name="Georgia">
    <w:panose1 w:val="02040502050405020303"/>
    <w:charset w:val="00"/>
    <w:family w:val="auto"/>
    <w:pitch w:val="default"/>
    <w:sig w:usb0="00000287" w:usb1="00000000" w:usb2="00000000" w:usb3="00000000" w:csb0="2000009F" w:csb1="00000000"/>
  </w:font>
  <w:font w:name="Gautami">
    <w:panose1 w:val="020B0502040204020203"/>
    <w:charset w:val="00"/>
    <w:family w:val="auto"/>
    <w:pitch w:val="default"/>
    <w:sig w:usb0="00200003" w:usb1="00000000" w:usb2="00000000" w:usb3="00000000" w:csb0="00000001" w:csb1="00000000"/>
  </w:font>
  <w:font w:name="Gabriola">
    <w:panose1 w:val="04040605051002020D02"/>
    <w:charset w:val="00"/>
    <w:family w:val="auto"/>
    <w:pitch w:val="default"/>
    <w:sig w:usb0="E00002EF" w:usb1="5000204B" w:usb2="00000000" w:usb3="00000000" w:csb0="2000009F" w:csb1="00000000"/>
  </w:font>
  <w:font w:name="FreesiaUPC">
    <w:panose1 w:val="020B0604020202020204"/>
    <w:charset w:val="00"/>
    <w:family w:val="auto"/>
    <w:pitch w:val="default"/>
    <w:sig w:usb0="01000007" w:usb1="00000002" w:usb2="00000000" w:usb3="00000000" w:csb0="00010001" w:csb1="00000000"/>
  </w:font>
  <w:font w:name="FrankRuehl">
    <w:panose1 w:val="020E0503060101010101"/>
    <w:charset w:val="00"/>
    <w:family w:val="auto"/>
    <w:pitch w:val="default"/>
    <w:sig w:usb0="00000801" w:usb1="00000000" w:usb2="00000000" w:usb3="00000000" w:csb0="00000020" w:csb1="00200000"/>
  </w:font>
  <w:font w:name="Euphemia">
    <w:panose1 w:val="020B0503040102020104"/>
    <w:charset w:val="00"/>
    <w:family w:val="auto"/>
    <w:pitch w:val="default"/>
    <w:sig w:usb0="8000006F" w:usb1="0000004A" w:usb2="00002000" w:usb3="00000000" w:csb0="00000001" w:csb1="0000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S PMincho">
    <w:panose1 w:val="02020600040205080304"/>
    <w:charset w:val="80"/>
    <w:family w:val="auto"/>
    <w:pitch w:val="default"/>
    <w:sig w:usb0="E00002FF" w:usb1="6AC7FDFB" w:usb2="00000012" w:usb3="00000000" w:csb0="4002009F" w:csb1="DFD70000"/>
  </w:font>
  <w:font w:name="FZKTK--GBK1-0">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7A"/>
    <w:family w:val="auto"/>
    <w:pitch w:val="default"/>
    <w:sig w:usb0="00000287" w:usb1="080F0000" w:usb2="00000000" w:usb3="00000000" w:csb0="0004009F" w:csb1="DFD70000"/>
  </w:font>
  <w:font w:name="楷体">
    <w:panose1 w:val="02010609060101010101"/>
    <w:charset w:val="7A"/>
    <w:family w:val="modern"/>
    <w:pitch w:val="default"/>
    <w:sig w:usb0="800002BF" w:usb1="38CF7CFA" w:usb2="00000016" w:usb3="00000000" w:csb0="00040001" w:csb1="00000000"/>
  </w:font>
  <w:font w:name="华文仿宋">
    <w:panose1 w:val="02010600040101010101"/>
    <w:charset w:val="7A"/>
    <w:family w:val="auto"/>
    <w:pitch w:val="default"/>
    <w:sig w:usb0="00000287" w:usb1="080F0000" w:usb2="00000000" w:usb3="00000000" w:csb0="0004009F" w:csb1="DFD70000"/>
  </w:font>
  <w:font w:name="Times">
    <w:altName w:val="Times New Roman"/>
    <w:panose1 w:val="02020603050405020304"/>
    <w:charset w:val="00"/>
    <w:family w:val="roman"/>
    <w:pitch w:val="default"/>
    <w:sig w:usb0="00000000" w:usb1="00000000" w:usb2="00000009" w:usb3="00000000" w:csb0="000001FF" w:csb1="00000000"/>
  </w:font>
  <w:font w:name="TT55o00">
    <w:altName w:val="宋体"/>
    <w:panose1 w:val="00000000000000000000"/>
    <w:charset w:val="86"/>
    <w:family w:val="auto"/>
    <w:pitch w:val="default"/>
    <w:sig w:usb0="00000000" w:usb1="00000000" w:usb2="00000000" w:usb3="00000000" w:csb0="00040000" w:csb1="00000000"/>
  </w:font>
  <w:font w:name="Sim Hei+ 2">
    <w:altName w:val="宋体"/>
    <w:panose1 w:val="00000000000000000000"/>
    <w:charset w:val="86"/>
    <w:family w:val="auto"/>
    <w:pitch w:val="default"/>
    <w:sig w:usb0="00000000" w:usb1="00000000" w:usb2="0000001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Segoe UI Symbol">
    <w:panose1 w:val="020B0502040204020203"/>
    <w:charset w:val="00"/>
    <w:family w:val="auto"/>
    <w:pitch w:val="default"/>
    <w:sig w:usb0="8000006F" w:usb1="1200FBEF" w:usb2="0064C000" w:usb3="00000002" w:csb0="00000001" w:csb1="40000000"/>
  </w:font>
  <w:font w:name="Sitka Text">
    <w:altName w:val="PMingLiU-ExtB"/>
    <w:panose1 w:val="02000505000000020004"/>
    <w:charset w:val="00"/>
    <w:family w:val="auto"/>
    <w:pitch w:val="default"/>
    <w:sig w:usb0="00000000" w:usb1="00000000" w:usb2="00000000" w:usb3="00000000" w:csb0="2000019F" w:csb1="00000000"/>
  </w:font>
  <w:font w:name="Yu Gothic UI Light">
    <w:altName w:val="Meiryo UI"/>
    <w:panose1 w:val="020B0300000000000000"/>
    <w:charset w:val="80"/>
    <w:family w:val="auto"/>
    <w:pitch w:val="default"/>
    <w:sig w:usb0="00000000" w:usb1="00000000" w:usb2="00000016" w:usb3="00000000" w:csb0="2002009F" w:csb1="00000000"/>
  </w:font>
  <w:font w:name="Segoe UI Light">
    <w:panose1 w:val="020B0502040204020203"/>
    <w:charset w:val="00"/>
    <w:family w:val="auto"/>
    <w:pitch w:val="default"/>
    <w:sig w:usb0="E00002FF" w:usb1="4000A47B" w:usb2="00000001" w:usb3="00000000" w:csb0="2000019F" w:csb1="00000000"/>
  </w:font>
  <w:font w:name="-apple-system">
    <w:altName w:val="Segoe Print"/>
    <w:panose1 w:val="00000000000000000000"/>
    <w:charset w:val="00"/>
    <w:family w:val="auto"/>
    <w:pitch w:val="default"/>
    <w:sig w:usb0="00000000" w:usb1="00000000" w:usb2="00000000" w:usb3="00000000" w:csb0="00000000" w:csb1="00000000"/>
  </w:font>
  <w:font w:name="TTB9o00">
    <w:altName w:val="宋体"/>
    <w:panose1 w:val="00000000000000000000"/>
    <w:charset w:val="86"/>
    <w:family w:val="auto"/>
    <w:pitch w:val="default"/>
    <w:sig w:usb0="00000000" w:usb1="00000000" w:usb2="0000000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汉仪报宋简">
    <w:altName w:val="宋体"/>
    <w:panose1 w:val="00000000000000000000"/>
    <w:charset w:val="86"/>
    <w:family w:val="modern"/>
    <w:pitch w:val="default"/>
    <w:sig w:usb0="00000000" w:usb1="00000000" w:usb2="00000012"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Liberation Sans">
    <w:altName w:val="Meiryo UI"/>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Arial Black">
    <w:panose1 w:val="020B0A04020102020204"/>
    <w:charset w:val="00"/>
    <w:family w:val="swiss"/>
    <w:pitch w:val="default"/>
    <w:sig w:usb0="00000287" w:usb1="00000000" w:usb2="00000000" w:usb3="00000000" w:csb0="2000009F" w:csb1="DFD70000"/>
  </w:font>
  <w:font w:name="宋体 ( 正文 )">
    <w:altName w:val="宋体"/>
    <w:panose1 w:val="00000000000000000000"/>
    <w:charset w:val="00"/>
    <w:family w:val="auto"/>
    <w:pitch w:val="default"/>
    <w:sig w:usb0="00000000" w:usb1="00000000" w:usb2="00000000" w:usb3="00000000" w:csb0="00040001" w:csb1="00000000"/>
  </w:font>
  <w:font w:name="Liberation Sans">
    <w:altName w:val="Arial"/>
    <w:panose1 w:val="00000000000000000000"/>
    <w:charset w:val="01"/>
    <w:family w:val="swiss"/>
    <w:pitch w:val="default"/>
    <w:sig w:usb0="00000000" w:usb1="00000000" w:usb2="00000000" w:usb3="00000000" w:csb0="00040001" w:csb1="00000000"/>
  </w:font>
  <w:font w:name="Mangal">
    <w:panose1 w:val="02040503050203030202"/>
    <w:charset w:val="01"/>
    <w:family w:val="auto"/>
    <w:pitch w:val="default"/>
    <w:sig w:usb0="00008003" w:usb1="00000000" w:usb2="00000000" w:usb3="00000000" w:csb0="00000001" w:csb1="00000000"/>
  </w:font>
  <w:font w:name="宋体-18030">
    <w:altName w:val="宋体"/>
    <w:panose1 w:val="00000000000000000000"/>
    <w:charset w:val="86"/>
    <w:family w:val="modern"/>
    <w:pitch w:val="default"/>
    <w:sig w:usb0="00000000" w:usb1="00000000" w:usb2="00000010" w:usb3="00000000" w:csb0="00040000" w:csb1="00000000"/>
  </w:font>
  <w:font w:name="汉仪中宋简">
    <w:altName w:val="宋体"/>
    <w:panose1 w:val="02010600000101010101"/>
    <w:charset w:val="86"/>
    <w:family w:val="auto"/>
    <w:pitch w:val="default"/>
    <w:sig w:usb0="00000000" w:usb1="00000000" w:usb2="00000002" w:usb3="00000000" w:csb0="00040000" w:csb1="00000000"/>
  </w:font>
  <w:font w:name="CESI宋体-GB2312">
    <w:altName w:val="宋体"/>
    <w:panose1 w:val="02000500000000000000"/>
    <w:charset w:val="86"/>
    <w:family w:val="auto"/>
    <w:pitch w:val="default"/>
    <w:sig w:usb0="00000000" w:usb1="00000000" w:usb2="00000010" w:usb3="00000000" w:csb0="0004000F" w:csb1="00000000"/>
  </w:font>
  <w:font w:name="方正隶书简体">
    <w:altName w:val="宋体"/>
    <w:panose1 w:val="03000509000000000000"/>
    <w:charset w:val="86"/>
    <w:family w:val="script"/>
    <w:pitch w:val="default"/>
    <w:sig w:usb0="00000000" w:usb1="00000000" w:usb2="00000010" w:usb3="00000000" w:csb0="00040000" w:csb1="00000000"/>
  </w:font>
  <w:font w:name="文星简小标宋">
    <w:altName w:val="宋体"/>
    <w:panose1 w:val="00000000000000000000"/>
    <w:charset w:val="00"/>
    <w:family w:val="modern"/>
    <w:pitch w:val="default"/>
    <w:sig w:usb0="00000000" w:usb1="00000000" w:usb2="00000000" w:usb3="00000000" w:csb0="00040001" w:csb1="00000000"/>
  </w:font>
  <w:font w:name="CESI小标宋-GB2312">
    <w:altName w:val="宋体"/>
    <w:panose1 w:val="02000500000000000000"/>
    <w:charset w:val="86"/>
    <w:family w:val="auto"/>
    <w:pitch w:val="default"/>
    <w:sig w:usb0="00000000" w:usb1="00000000" w:usb2="00000010" w:usb3="00000000" w:csb0="0004000F" w:csb1="00000000"/>
  </w:font>
  <w:font w:name="方正细黑一_GBK">
    <w:altName w:val="Arial Unicode MS"/>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6FA98"/>
    <w:multiLevelType w:val="singleLevel"/>
    <w:tmpl w:val="6036FA98"/>
    <w:lvl w:ilvl="0" w:tentative="0">
      <w:start w:val="1"/>
      <w:numFmt w:val="decimal"/>
      <w:suff w:val="nothing"/>
      <w:lvlText w:val="%1."/>
      <w:lvlJc w:val="left"/>
    </w:lvl>
  </w:abstractNum>
  <w:abstractNum w:abstractNumId="1">
    <w:nsid w:val="6036FCE3"/>
    <w:multiLevelType w:val="singleLevel"/>
    <w:tmpl w:val="6036FCE3"/>
    <w:lvl w:ilvl="0" w:tentative="0">
      <w:start w:val="1"/>
      <w:numFmt w:val="decimal"/>
      <w:suff w:val="nothing"/>
      <w:lvlText w:val="%1."/>
      <w:lvlJc w:val="left"/>
    </w:lvl>
  </w:abstractNum>
  <w:abstractNum w:abstractNumId="2">
    <w:nsid w:val="6036FE03"/>
    <w:multiLevelType w:val="singleLevel"/>
    <w:tmpl w:val="6036FE03"/>
    <w:lvl w:ilvl="0" w:tentative="0">
      <w:start w:val="1"/>
      <w:numFmt w:val="decimal"/>
      <w:suff w:val="nothing"/>
      <w:lvlText w:val="%1."/>
      <w:lvlJc w:val="left"/>
    </w:lvl>
  </w:abstractNum>
  <w:abstractNum w:abstractNumId="3">
    <w:nsid w:val="60370053"/>
    <w:multiLevelType w:val="singleLevel"/>
    <w:tmpl w:val="60370053"/>
    <w:lvl w:ilvl="0" w:tentative="0">
      <w:start w:val="1"/>
      <w:numFmt w:val="decimal"/>
      <w:suff w:val="nothing"/>
      <w:lvlText w:val="%1."/>
      <w:lvlJc w:val="left"/>
    </w:lvl>
  </w:abstractNum>
  <w:abstractNum w:abstractNumId="4">
    <w:nsid w:val="6037008F"/>
    <w:multiLevelType w:val="singleLevel"/>
    <w:tmpl w:val="6037008F"/>
    <w:lvl w:ilvl="0" w:tentative="0">
      <w:start w:val="1"/>
      <w:numFmt w:val="decimal"/>
      <w:suff w:val="nothing"/>
      <w:lvlText w:val="%1."/>
      <w:lvlJc w:val="left"/>
    </w:lvl>
  </w:abstractNum>
  <w:abstractNum w:abstractNumId="5">
    <w:nsid w:val="603701EB"/>
    <w:multiLevelType w:val="singleLevel"/>
    <w:tmpl w:val="603701EB"/>
    <w:lvl w:ilvl="0" w:tentative="0">
      <w:start w:val="1"/>
      <w:numFmt w:val="decimal"/>
      <w:suff w:val="nothing"/>
      <w:lvlText w:val="%1."/>
      <w:lvlJc w:val="left"/>
    </w:lvl>
  </w:abstractNum>
  <w:abstractNum w:abstractNumId="6">
    <w:nsid w:val="603704B1"/>
    <w:multiLevelType w:val="singleLevel"/>
    <w:tmpl w:val="603704B1"/>
    <w:lvl w:ilvl="0" w:tentative="0">
      <w:start w:val="1"/>
      <w:numFmt w:val="decimal"/>
      <w:suff w:val="nothing"/>
      <w:lvlText w:val="%1."/>
      <w:lvlJc w:val="left"/>
    </w:lvl>
  </w:abstractNum>
  <w:abstractNum w:abstractNumId="7">
    <w:nsid w:val="6037063F"/>
    <w:multiLevelType w:val="singleLevel"/>
    <w:tmpl w:val="6037063F"/>
    <w:lvl w:ilvl="0" w:tentative="0">
      <w:start w:val="1"/>
      <w:numFmt w:val="decimal"/>
      <w:suff w:val="nothing"/>
      <w:lvlText w:val="%1."/>
      <w:lvlJc w:val="left"/>
    </w:lvl>
  </w:abstractNum>
  <w:abstractNum w:abstractNumId="8">
    <w:nsid w:val="603706BD"/>
    <w:multiLevelType w:val="singleLevel"/>
    <w:tmpl w:val="603706BD"/>
    <w:lvl w:ilvl="0" w:tentative="0">
      <w:start w:val="1"/>
      <w:numFmt w:val="decimal"/>
      <w:suff w:val="nothing"/>
      <w:lvlText w:val="%1."/>
      <w:lvlJc w:val="left"/>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83B50"/>
    <w:rsid w:val="00E4023E"/>
    <w:rsid w:val="01B74B3D"/>
    <w:rsid w:val="04084F81"/>
    <w:rsid w:val="04800E7D"/>
    <w:rsid w:val="04E6728C"/>
    <w:rsid w:val="08F648A2"/>
    <w:rsid w:val="0B763C11"/>
    <w:rsid w:val="0CD76F36"/>
    <w:rsid w:val="0E461689"/>
    <w:rsid w:val="0EFB48E8"/>
    <w:rsid w:val="10013819"/>
    <w:rsid w:val="111424C3"/>
    <w:rsid w:val="11A528A7"/>
    <w:rsid w:val="127E0A52"/>
    <w:rsid w:val="145248C2"/>
    <w:rsid w:val="19AE3685"/>
    <w:rsid w:val="19F805FC"/>
    <w:rsid w:val="1A9C75C6"/>
    <w:rsid w:val="1A9D4A39"/>
    <w:rsid w:val="1B290DEB"/>
    <w:rsid w:val="1B4015FC"/>
    <w:rsid w:val="1B925B20"/>
    <w:rsid w:val="1C03589A"/>
    <w:rsid w:val="1C6A00BB"/>
    <w:rsid w:val="1E566BD0"/>
    <w:rsid w:val="1EFF4204"/>
    <w:rsid w:val="1F0E4A60"/>
    <w:rsid w:val="1FF8296E"/>
    <w:rsid w:val="20C27959"/>
    <w:rsid w:val="22FF2873"/>
    <w:rsid w:val="24B5712A"/>
    <w:rsid w:val="26797D6B"/>
    <w:rsid w:val="28B92832"/>
    <w:rsid w:val="2E094605"/>
    <w:rsid w:val="2F212924"/>
    <w:rsid w:val="34E424EB"/>
    <w:rsid w:val="3500537A"/>
    <w:rsid w:val="36860608"/>
    <w:rsid w:val="3A217592"/>
    <w:rsid w:val="3A6758E6"/>
    <w:rsid w:val="3AB604ED"/>
    <w:rsid w:val="3C09678E"/>
    <w:rsid w:val="3C47792E"/>
    <w:rsid w:val="3EB24719"/>
    <w:rsid w:val="3FC04925"/>
    <w:rsid w:val="43762EA5"/>
    <w:rsid w:val="44CE6D52"/>
    <w:rsid w:val="46033E90"/>
    <w:rsid w:val="471D435B"/>
    <w:rsid w:val="47AE0DF0"/>
    <w:rsid w:val="49A73E3C"/>
    <w:rsid w:val="4A72057B"/>
    <w:rsid w:val="4DEA75BC"/>
    <w:rsid w:val="4F8025BA"/>
    <w:rsid w:val="4FAC6DB1"/>
    <w:rsid w:val="50A37CBF"/>
    <w:rsid w:val="52203C66"/>
    <w:rsid w:val="527C1AF3"/>
    <w:rsid w:val="54984532"/>
    <w:rsid w:val="55507303"/>
    <w:rsid w:val="55522650"/>
    <w:rsid w:val="55D47A05"/>
    <w:rsid w:val="5C5320E4"/>
    <w:rsid w:val="5CD020BA"/>
    <w:rsid w:val="5CE1013F"/>
    <w:rsid w:val="5EFF22E7"/>
    <w:rsid w:val="62D746DD"/>
    <w:rsid w:val="633B3AF4"/>
    <w:rsid w:val="63723B1B"/>
    <w:rsid w:val="63FF19B4"/>
    <w:rsid w:val="6455432C"/>
    <w:rsid w:val="647A560A"/>
    <w:rsid w:val="668C7C9B"/>
    <w:rsid w:val="687E25A0"/>
    <w:rsid w:val="69444801"/>
    <w:rsid w:val="69C20C3C"/>
    <w:rsid w:val="6C7B0EB3"/>
    <w:rsid w:val="6DFB0C27"/>
    <w:rsid w:val="70483B50"/>
    <w:rsid w:val="73F42B3D"/>
    <w:rsid w:val="74397265"/>
    <w:rsid w:val="74E6292B"/>
    <w:rsid w:val="757A225E"/>
    <w:rsid w:val="767C0B36"/>
    <w:rsid w:val="76E94A0C"/>
    <w:rsid w:val="779F046E"/>
    <w:rsid w:val="781C606D"/>
    <w:rsid w:val="78A921E4"/>
    <w:rsid w:val="7921660D"/>
    <w:rsid w:val="7AAE3384"/>
    <w:rsid w:val="7C862BC9"/>
    <w:rsid w:val="7DBC283D"/>
    <w:rsid w:val="7E5F2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2"/>
    <w:basedOn w:val="1"/>
    <w:next w:val="1"/>
    <w:unhideWhenUsed/>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unhideWhenUsed/>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1"/>
    <w:qFormat/>
    <w:uiPriority w:val="0"/>
    <w:pPr>
      <w:widowControl w:val="0"/>
      <w:ind w:firstLine="420" w:firstLineChars="200"/>
      <w:jc w:val="both"/>
    </w:pPr>
    <w:rPr>
      <w:rFonts w:ascii="Times New Roman" w:hAnsi="Times New Roman" w:eastAsia="宋体" w:cs="Times New Roman"/>
      <w:kern w:val="2"/>
      <w:sz w:val="21"/>
      <w:szCs w:val="22"/>
      <w:lang w:val="en-US" w:eastAsia="zh-CN" w:bidi="ar-SA"/>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apple-converted-space"/>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浙江省安全生产监督管理局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2021-02-22T03:21:00Z</dcterms:created>
  <dc:creator>杜良浩</dc:creator>
  <cp:lastModifiedBy>杜良浩</cp:lastModifiedBy>
  <dcterms:modified xsi:type="dcterms:W3CDTF">2021-03-19T00:00:23Z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