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全省重大事故隐患专项排查整治2023行动进展情况调度表</w:t>
      </w:r>
    </w:p>
    <w:p>
      <w:pPr>
        <w:rPr>
          <w:rFonts w:hint="default" w:ascii="Times New Roman" w:hAnsi="Times New Roman" w:eastAsia="方正小标宋简体" w:cs="Times New Roman"/>
          <w:sz w:val="24"/>
          <w:szCs w:val="24"/>
        </w:rPr>
      </w:pPr>
      <w:r>
        <w:rPr>
          <w:rFonts w:hint="default" w:ascii="Times New Roman" w:hAnsi="Times New Roman" w:eastAsia="方正小标宋简体" w:cs="Times New Roman"/>
          <w:sz w:val="24"/>
          <w:szCs w:val="24"/>
          <w:lang w:eastAsia="zh-CN"/>
        </w:rPr>
        <w:t>单位：</w:t>
      </w:r>
      <w:r>
        <w:rPr>
          <w:rFonts w:hint="default" w:ascii="Times New Roman" w:hAnsi="Times New Roman" w:eastAsia="方正小标宋简体" w:cs="Times New Roman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方正小标宋简体" w:cs="Times New Roman"/>
          <w:sz w:val="24"/>
          <w:szCs w:val="24"/>
          <w:u w:val="none"/>
          <w:lang w:val="en-US" w:eastAsia="zh-CN"/>
        </w:rPr>
        <w:t xml:space="preserve">市                                                             </w:t>
      </w:r>
      <w:r>
        <w:rPr>
          <w:rFonts w:hint="default" w:ascii="Times New Roman" w:hAnsi="Times New Roman" w:eastAsia="方正小标宋简体" w:cs="Times New Roman"/>
          <w:sz w:val="24"/>
          <w:szCs w:val="24"/>
        </w:rPr>
        <w:t>时间：2023年   月   日</w:t>
      </w:r>
    </w:p>
    <w:tbl>
      <w:tblPr>
        <w:tblStyle w:val="9"/>
        <w:tblW w:w="14920" w:type="dxa"/>
        <w:tblInd w:w="-35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477"/>
        <w:gridCol w:w="2980"/>
        <w:gridCol w:w="2120"/>
        <w:gridCol w:w="880"/>
        <w:gridCol w:w="615"/>
        <w:gridCol w:w="3120"/>
        <w:gridCol w:w="1980"/>
        <w:gridCol w:w="11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总体情况</w:t>
            </w: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企业自查发现的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重大事故隐患（个）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企业自查发现已完成整改的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重大事故隐患（个）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重大问题隐患（个）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重大问题隐患（个）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部门检查发现的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重大事故隐患（个）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部门检查发现已完成整改的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重大事故隐患（个）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重大问题隐患（个）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重大问题隐患（个）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政府挂牌督办的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重大事故隐患（个）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挂牌督办已完成整改的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重大事故隐患（个）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重大问题隐患（个）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重大问题隐患（个）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对企业自查自改进行抽查检查情况</w:t>
            </w:r>
          </w:p>
        </w:tc>
        <w:tc>
          <w:tcPr>
            <w:tcW w:w="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部门抽查检查的企业总数（家）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企业主要负责人未按要求亲自研究排查整治工作（家）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企业主要负责人未带队检查（家）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企业未制定分管负责人职责清单（家）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6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企业未依法建立安全管理机构和配足安全管理人员（家）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电焊等特种作业岗位人员无证上岗作业（家）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外包外租安全管理混乱（家）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未按规定开展应急演练、员工不熟悉逃生出口（家）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部门精准严格执法情况</w:t>
            </w:r>
          </w:p>
        </w:tc>
        <w:tc>
          <w:tcPr>
            <w:tcW w:w="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帮扶指导重点县（个次）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帮扶指导重点企业（家次）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行政处罚（次，万元）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企业和企业主要负责人“一案双罚”（次）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移送司法机关（人）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责令停产整顿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>（家）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曝光、约谈、联合惩戒企业（家）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公布典型执法案例（个），其中危险作业罪案例（个）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责任倒查追责问责（人）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约谈通报有关地区及部门（次）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党委政府组织领导情况</w:t>
            </w: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党委政府组织专题学习安全生产“国15条”“省25条”硬措施（次）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党委政府主要负责同志专题研究（次）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政府负责同志现场督导检查（次）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8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安委会成员单位负责同志到企业宣讲（次）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2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</w:t>
            </w:r>
          </w:p>
        </w:tc>
        <w:tc>
          <w:tcPr>
            <w:tcW w:w="8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</w:t>
            </w: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6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举报奖励（万元），其中匿名举报查实奖励（万元）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是否在市级主流媒体播放安全生产专题栏目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市县两级配备专兼职技术检查员数量（人）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组织开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>展考核巡查督导检查（次）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注：1.省安委会办公室对各地市工作进展情况进行月度调度。调度表自6月份开始上报，每月2日前上报截至上月末的累计情况。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0" w:hanging="720" w:hangingChars="3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   2.调度表内容应对照专项排查整治工作并对照方案具体要求如实填报，特别是对企业自查情况进行抽查检查时，要深挖细查，查出真问题。如：电焊等人员无证上岗作业，既要通过现场检查发现问题，也要通过对企业动火等特种作业存单进行检查核实来发现问题；外包外租管理混乱，是指符合以下情形之一的：承包承租方不具备安全生产条件、未取得相应资质，双方未签订安全生产协议，安全生产管理职责不清，未纳入本企业统一管理等。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" w:cs="Times New Roman"/>
          <w:sz w:val="28"/>
          <w:szCs w:val="28"/>
        </w:rPr>
        <w:sectPr>
          <w:footerReference r:id="rId3" w:type="default"/>
          <w:pgSz w:w="16838" w:h="11906" w:orient="landscape"/>
          <w:pgMar w:top="1020" w:right="1474" w:bottom="1020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23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4" w:type="default"/>
      <w:pgSz w:w="11906" w:h="16838"/>
      <w:pgMar w:top="1474" w:right="1587" w:bottom="147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6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C5B"/>
    <w:rsid w:val="00095F80"/>
    <w:rsid w:val="000B3B21"/>
    <w:rsid w:val="00141C5B"/>
    <w:rsid w:val="001461E1"/>
    <w:rsid w:val="004F6CD8"/>
    <w:rsid w:val="00674A1D"/>
    <w:rsid w:val="00841619"/>
    <w:rsid w:val="00937743"/>
    <w:rsid w:val="00A05B82"/>
    <w:rsid w:val="00B044C4"/>
    <w:rsid w:val="00E57C11"/>
    <w:rsid w:val="00EF4B31"/>
    <w:rsid w:val="06115B6F"/>
    <w:rsid w:val="0E3E4E11"/>
    <w:rsid w:val="13B65675"/>
    <w:rsid w:val="17C95EF6"/>
    <w:rsid w:val="1CAF3CDF"/>
    <w:rsid w:val="21864535"/>
    <w:rsid w:val="289859B6"/>
    <w:rsid w:val="2FB70DF4"/>
    <w:rsid w:val="37DC3601"/>
    <w:rsid w:val="38080991"/>
    <w:rsid w:val="3C1F0887"/>
    <w:rsid w:val="3F7D7079"/>
    <w:rsid w:val="417B6E78"/>
    <w:rsid w:val="46B052BD"/>
    <w:rsid w:val="4A0802B5"/>
    <w:rsid w:val="4BDB6870"/>
    <w:rsid w:val="4CA213B7"/>
    <w:rsid w:val="54EE5E92"/>
    <w:rsid w:val="57575648"/>
    <w:rsid w:val="5DE23AA9"/>
    <w:rsid w:val="5F7CE2D8"/>
    <w:rsid w:val="61632BA3"/>
    <w:rsid w:val="63C46F01"/>
    <w:rsid w:val="63CC8C40"/>
    <w:rsid w:val="67AB8A27"/>
    <w:rsid w:val="6B5E4421"/>
    <w:rsid w:val="6BE7EBA2"/>
    <w:rsid w:val="6BFA04DA"/>
    <w:rsid w:val="6BFF105E"/>
    <w:rsid w:val="6F5766B6"/>
    <w:rsid w:val="74B242DB"/>
    <w:rsid w:val="77F76333"/>
    <w:rsid w:val="7B75279A"/>
    <w:rsid w:val="7D502934"/>
    <w:rsid w:val="7EAB521C"/>
    <w:rsid w:val="7EFB5024"/>
    <w:rsid w:val="7FE6E50E"/>
    <w:rsid w:val="B7AF4A00"/>
    <w:rsid w:val="BCDF1A68"/>
    <w:rsid w:val="BE5AB551"/>
    <w:rsid w:val="DDBFD2E0"/>
    <w:rsid w:val="DF3C5311"/>
    <w:rsid w:val="F2D6C6AB"/>
    <w:rsid w:val="F5FB5EB4"/>
    <w:rsid w:val="F5FF17EC"/>
    <w:rsid w:val="F93F09D8"/>
    <w:rsid w:val="FB0B6843"/>
    <w:rsid w:val="FBF54568"/>
    <w:rsid w:val="FE7F95F3"/>
    <w:rsid w:val="FEFE5A88"/>
    <w:rsid w:val="FFDA21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200" w:leftChars="200"/>
    </w:pPr>
  </w:style>
  <w:style w:type="paragraph" w:styleId="4">
    <w:name w:val="Body Text"/>
    <w:basedOn w:val="1"/>
    <w:next w:val="5"/>
    <w:qFormat/>
    <w:uiPriority w:val="0"/>
    <w:pPr>
      <w:spacing w:before="0" w:after="140" w:line="276" w:lineRule="auto"/>
    </w:pPr>
  </w:style>
  <w:style w:type="paragraph" w:styleId="5">
    <w:name w:val="Body Text First Indent"/>
    <w:basedOn w:val="4"/>
    <w:next w:val="1"/>
    <w:qFormat/>
    <w:uiPriority w:val="0"/>
    <w:pPr>
      <w:spacing w:line="500" w:lineRule="exact"/>
      <w:ind w:firstLine="420"/>
    </w:pPr>
    <w:rPr>
      <w:rFonts w:hint="default" w:ascii="Times New Roman" w:hAnsi="Times New Roman" w:eastAsia="宋体"/>
      <w:sz w:val="28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页脚 Char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nt11"/>
    <w:basedOn w:val="10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7076</Words>
  <Characters>7166</Characters>
  <Lines>0</Lines>
  <Paragraphs>0</Paragraphs>
  <TotalTime>0</TotalTime>
  <ScaleCrop>false</ScaleCrop>
  <LinksUpToDate>false</LinksUpToDate>
  <CharactersWithSpaces>7238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2023-04-22T17:32:00Z</dcterms:created>
  <dc:creator>浓硫酸</dc:creator>
  <cp:lastModifiedBy>李秀琪</cp:lastModifiedBy>
  <cp:lastPrinted>2023-05-13T00:56:00Z</cp:lastPrinted>
  <dcterms:modified xsi:type="dcterms:W3CDTF">2023-05-08T01:25:36Z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3C42D5C986E942519ABEE12FE675730F_12</vt:lpwstr>
  </property>
</Properties>
</file>